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24" w:rsidRPr="005B48EA" w:rsidRDefault="00441A6D" w:rsidP="00441A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424">
        <w:rPr>
          <w:rFonts w:ascii="Times New Roman" w:hAnsi="Times New Roman" w:cs="Times New Roman"/>
          <w:sz w:val="24"/>
          <w:szCs w:val="24"/>
        </w:rPr>
        <w:t>Информационный документ</w:t>
      </w:r>
      <w:r w:rsidR="00FE2424" w:rsidRPr="005B48EA">
        <w:rPr>
          <w:rFonts w:ascii="Times New Roman" w:hAnsi="Times New Roman" w:cs="Times New Roman"/>
          <w:sz w:val="24"/>
          <w:szCs w:val="24"/>
        </w:rPr>
        <w:t xml:space="preserve"> о </w:t>
      </w:r>
      <w:r w:rsidR="00FE2424">
        <w:rPr>
          <w:rFonts w:ascii="Times New Roman" w:hAnsi="Times New Roman" w:cs="Times New Roman"/>
          <w:sz w:val="24"/>
          <w:szCs w:val="24"/>
        </w:rPr>
        <w:t xml:space="preserve">привилегированной </w:t>
      </w:r>
      <w:r w:rsidR="00FE2424" w:rsidRPr="005B48EA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FE2424">
        <w:rPr>
          <w:rFonts w:ascii="Times New Roman" w:hAnsi="Times New Roman" w:cs="Times New Roman"/>
          <w:sz w:val="24"/>
          <w:szCs w:val="24"/>
        </w:rPr>
        <w:t>российского акционерного общества</w:t>
      </w:r>
    </w:p>
    <w:p w:rsidR="00FE2424" w:rsidRDefault="00FE2424" w:rsidP="00FE242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424" w:rsidRPr="00FB0EE3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ривилегированная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FE2424" w:rsidRPr="005B48EA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155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привилегированных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FE2424" w:rsidRPr="00173DAF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424" w:rsidRPr="00173DAF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FE2424" w:rsidRPr="00173DAF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FE2424" w:rsidRPr="00173DAF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привилегированной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2424" w:rsidRPr="00EE3C65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55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отличие от обыкновенных акций привилегированные акции могут быть разных </w:t>
      </w:r>
      <w:r w:rsidRPr="003F6C6E">
        <w:rPr>
          <w:rFonts w:ascii="Times New Roman" w:hAnsi="Times New Roman" w:cs="Times New Roman"/>
          <w:bCs/>
          <w:sz w:val="24"/>
          <w:szCs w:val="24"/>
        </w:rPr>
        <w:t>типов даже у одного акционерного общества.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правило, у привилегированных акций есть преимущество по сравнению с обыкновенными акциями при получении дивидендов. Оно заключается в том, что до тех пор, пока владельцы привилегированных акций не получат определенные в уставе дивиденды, владельцы обыкновенных акций также не могут получить дивиденды.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общества, до получения которой имущество не может распределяться среди владельцев обыкновенных акций.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Каждая привилегированная акция одного типа имеет одинаковый объем прав. 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Право на получение части прибыли акционерного 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Акционерное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 даже по привилегированным акциям.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>. Для получения дивидендов Вам необходимо быть владельцем акции на установленную дату. Поскольку расчеты по сделкам с акциями на бирже производятся на следующий рабочий день после совершения сделки, для получения объявленных дивидендов Вам необходимо приобрести акцию за один день до установленной даты.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Участие в управлении акционерным обществом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правило, привилегированные акции не предоставляют права голоса.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Исключением является голосование по отдельным вопросам, в частности, о ликвидации (реорганизации) общества, об ограничения прав владельцев привилегированных акций).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Кроме того, в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случае, если общее собрание акционеров не принимает решения о выплате дивидендов, владельцы привилегированных акций, размер дивиденд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 которым определен в уставе, приобретают по своим акциям право голоса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всем вопросам </w:t>
      </w:r>
      <w:r w:rsidRPr="003F6C6E">
        <w:rPr>
          <w:rFonts w:ascii="Times New Roman" w:hAnsi="Times New Roman" w:cs="Times New Roman"/>
          <w:bCs/>
          <w:sz w:val="24"/>
          <w:szCs w:val="24"/>
        </w:rPr>
        <w:t>и могут участвовать в общих собраниях акционеров наравне с акционерами – владельцами обыкновенных акций, обладая по каждой акции одним голосом, до тех пор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пока акционерное общество не выплатит</w:t>
      </w:r>
      <w:proofErr w:type="gramEnd"/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определенных в уставе дивидендов.</w:t>
      </w:r>
    </w:p>
    <w:p w:rsidR="00FE2424" w:rsidRPr="00BD662D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</w:t>
      </w:r>
      <w:proofErr w:type="gramStart"/>
      <w:r w:rsidRPr="005B48E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B48EA">
        <w:rPr>
          <w:rFonts w:ascii="Times New Roman" w:hAnsi="Times New Roman" w:cs="Times New Roman"/>
          <w:sz w:val="24"/>
          <w:szCs w:val="24"/>
        </w:rPr>
        <w:t>едиторам)</w:t>
      </w:r>
      <w:r>
        <w:rPr>
          <w:rFonts w:ascii="Times New Roman" w:hAnsi="Times New Roman" w:cs="Times New Roman"/>
          <w:sz w:val="24"/>
          <w:szCs w:val="24"/>
        </w:rPr>
        <w:t>, а затем среди владельцев привилегированных акций, по которым определен размер ликвидационной стоимости</w:t>
      </w:r>
      <w:r w:rsidRPr="005B48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 размер ликвидационной стоимости по привилегированным акциям не определен, владельцы привилегированных акций участвуют в распределении имущества в последнюю очередь наравне с владельцами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тоимость принадлежащей Вам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привилегированной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акции </w:t>
      </w:r>
      <w:proofErr w:type="gramStart"/>
      <w:r w:rsidRPr="00BD662D"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как расти, так и снижаться, и ее рост в 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</w:t>
      </w:r>
      <w:r w:rsidRPr="000B5EB1">
        <w:t xml:space="preserve"> </w:t>
      </w:r>
      <w:r w:rsidRPr="000B5EB1">
        <w:rPr>
          <w:rFonts w:ascii="Times New Roman" w:hAnsi="Times New Roman" w:cs="Times New Roman"/>
          <w:bCs/>
          <w:sz w:val="24"/>
          <w:szCs w:val="24"/>
        </w:rPr>
        <w:t>в результате снижения цены акции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30EC">
        <w:rPr>
          <w:rFonts w:ascii="Times New Roman" w:hAnsi="Times New Roman" w:cs="Times New Roman"/>
          <w:bCs/>
          <w:sz w:val="24"/>
          <w:szCs w:val="24"/>
        </w:rPr>
        <w:t xml:space="preserve">Также в отдельных случаях рыночная </w:t>
      </w:r>
      <w:r w:rsidRPr="002330EC">
        <w:rPr>
          <w:rFonts w:ascii="Times New Roman" w:hAnsi="Times New Roman" w:cs="Times New Roman"/>
          <w:bCs/>
          <w:sz w:val="24"/>
          <w:szCs w:val="24"/>
        </w:rPr>
        <w:lastRenderedPageBreak/>
        <w:t>стоимость акции может упасть до «нуля», тогда Вы можете потерять все вложенные средства.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ликвидны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E43C93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привилегированным</w:t>
      </w: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прибыли, даже по привилегированным акциям, размер дивиденда по которым определен в уставе.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>согласно законодательно установленной 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имущества производятся владельцам привилегированных акций, по которым в уставе определен размер ликвидационной стоимости, в определенном размере, и в последнюю очередь – по привилегированным акциям, по которым размер ликвидационной стоимости не определен, и по обыкновенным акциям. Как правило, в случае банкротства имущества общества недостаточно для выплат как по привилегированным акциям, по которым определен размер ликвидационной стоимости, так и по привилегированным акциям, по которым размер ликвидационной стоимости не определен.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привилегированные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424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24" w:rsidRPr="00E43C93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93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FE2424" w:rsidRPr="00EE3C65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hAnsi="Times New Roman" w:cs="Times New Roman"/>
          <w:bCs/>
          <w:sz w:val="24"/>
          <w:szCs w:val="24"/>
        </w:rPr>
        <w:t>привилегированными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E43C93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E43C93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FE2424" w:rsidRPr="00EE3C65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24" w:rsidRPr="00EE3C65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Жалобы и предложения</w:t>
      </w:r>
    </w:p>
    <w:p w:rsidR="00FE2424" w:rsidRPr="00EE3C65" w:rsidRDefault="00FE2424" w:rsidP="00FE242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EE3C65">
        <w:rPr>
          <w:rFonts w:ascii="Times New Roman" w:hAnsi="Times New Roman" w:cs="Times New Roman"/>
          <w:bCs/>
          <w:sz w:val="24"/>
          <w:szCs w:val="24"/>
        </w:rPr>
        <w:t>саморегулируемую</w:t>
      </w:r>
      <w:proofErr w:type="spellEnd"/>
      <w:r w:rsidRPr="00EE3C65">
        <w:rPr>
          <w:rFonts w:ascii="Times New Roman" w:hAnsi="Times New Roman" w:cs="Times New Roman"/>
          <w:bCs/>
          <w:sz w:val="24"/>
          <w:szCs w:val="24"/>
        </w:rPr>
        <w:t xml:space="preserve">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</w:p>
    <w:p w:rsidR="005608D1" w:rsidRPr="00FE2424" w:rsidRDefault="005608D1" w:rsidP="00FE24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08D1" w:rsidRPr="00FE2424" w:rsidSect="005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2424"/>
    <w:rsid w:val="00441A6D"/>
    <w:rsid w:val="005608D1"/>
    <w:rsid w:val="00FE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2</cp:revision>
  <dcterms:created xsi:type="dcterms:W3CDTF">2024-01-12T13:09:00Z</dcterms:created>
  <dcterms:modified xsi:type="dcterms:W3CDTF">2024-01-12T13:11:00Z</dcterms:modified>
</cp:coreProperties>
</file>