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C09" w:rsidRPr="00206495" w:rsidRDefault="005C1C09" w:rsidP="00130FDE">
      <w:pPr>
        <w:pStyle w:val="1"/>
        <w:spacing w:line="240" w:lineRule="auto"/>
        <w:ind w:right="0" w:firstLine="0"/>
        <w:rPr>
          <w:rFonts w:ascii="Arial" w:hAnsi="Arial" w:cs="Arial"/>
          <w:sz w:val="16"/>
          <w:szCs w:val="16"/>
        </w:rPr>
      </w:pPr>
      <w:r w:rsidRPr="00206495">
        <w:rPr>
          <w:rFonts w:ascii="Arial" w:hAnsi="Arial" w:cs="Arial"/>
          <w:sz w:val="16"/>
          <w:szCs w:val="16"/>
        </w:rPr>
        <w:t>Приложение №</w:t>
      </w:r>
      <w:r w:rsidR="00667AAD" w:rsidRPr="00206495">
        <w:rPr>
          <w:rFonts w:ascii="Arial" w:hAnsi="Arial" w:cs="Arial"/>
          <w:sz w:val="16"/>
          <w:szCs w:val="16"/>
        </w:rPr>
        <w:t xml:space="preserve"> 2</w:t>
      </w:r>
      <w:r w:rsidR="00BE4331">
        <w:rPr>
          <w:rFonts w:ascii="Arial" w:hAnsi="Arial" w:cs="Arial"/>
          <w:sz w:val="16"/>
          <w:szCs w:val="16"/>
        </w:rPr>
        <w:t>г</w:t>
      </w:r>
    </w:p>
    <w:p w:rsidR="005C1C09" w:rsidRPr="00206495" w:rsidRDefault="008640A1" w:rsidP="00130FDE">
      <w:pPr>
        <w:pStyle w:val="1"/>
        <w:spacing w:line="240" w:lineRule="auto"/>
        <w:ind w:right="0" w:firstLine="0"/>
        <w:rPr>
          <w:rFonts w:ascii="Arial" w:hAnsi="Arial" w:cs="Arial"/>
          <w:sz w:val="16"/>
          <w:szCs w:val="16"/>
        </w:rPr>
      </w:pPr>
      <w:r w:rsidRPr="00206495">
        <w:rPr>
          <w:rFonts w:ascii="Arial" w:hAnsi="Arial" w:cs="Arial"/>
          <w:sz w:val="16"/>
          <w:szCs w:val="16"/>
        </w:rPr>
        <w:t>к</w:t>
      </w:r>
      <w:r w:rsidR="005C1C09" w:rsidRPr="00206495">
        <w:rPr>
          <w:rFonts w:ascii="Arial" w:hAnsi="Arial" w:cs="Arial"/>
          <w:sz w:val="16"/>
          <w:szCs w:val="16"/>
        </w:rPr>
        <w:t xml:space="preserve"> </w:t>
      </w:r>
      <w:r w:rsidRPr="00206495">
        <w:rPr>
          <w:rFonts w:ascii="Arial" w:hAnsi="Arial" w:cs="Arial"/>
          <w:sz w:val="16"/>
          <w:szCs w:val="16"/>
        </w:rPr>
        <w:t>Регламенту</w:t>
      </w:r>
      <w:r w:rsidR="005C1C09" w:rsidRPr="00206495">
        <w:rPr>
          <w:rFonts w:ascii="Arial" w:hAnsi="Arial" w:cs="Arial"/>
          <w:sz w:val="16"/>
          <w:szCs w:val="16"/>
        </w:rPr>
        <w:t xml:space="preserve"> доверительного управления ценными бумагами</w:t>
      </w:r>
    </w:p>
    <w:p w:rsidR="005C1C09" w:rsidRPr="00206495" w:rsidRDefault="005C1C09" w:rsidP="00130FDE">
      <w:pPr>
        <w:pStyle w:val="1"/>
        <w:spacing w:line="240" w:lineRule="auto"/>
        <w:ind w:right="0" w:firstLine="0"/>
        <w:rPr>
          <w:rFonts w:ascii="Arial" w:hAnsi="Arial" w:cs="Arial"/>
          <w:sz w:val="16"/>
          <w:szCs w:val="16"/>
        </w:rPr>
      </w:pPr>
      <w:r w:rsidRPr="00206495">
        <w:rPr>
          <w:rFonts w:ascii="Arial" w:hAnsi="Arial" w:cs="Arial"/>
          <w:sz w:val="16"/>
          <w:szCs w:val="16"/>
        </w:rPr>
        <w:t xml:space="preserve"> и средствами инвестирован</w:t>
      </w:r>
      <w:r w:rsidR="001C3764" w:rsidRPr="00206495">
        <w:rPr>
          <w:rFonts w:ascii="Arial" w:hAnsi="Arial" w:cs="Arial"/>
          <w:sz w:val="16"/>
          <w:szCs w:val="16"/>
        </w:rPr>
        <w:t>ия</w:t>
      </w:r>
      <w:r w:rsidRPr="00206495">
        <w:rPr>
          <w:rFonts w:ascii="Arial" w:hAnsi="Arial" w:cs="Arial"/>
          <w:sz w:val="16"/>
          <w:szCs w:val="16"/>
        </w:rPr>
        <w:t xml:space="preserve"> в ценные бумаги </w:t>
      </w:r>
    </w:p>
    <w:p w:rsidR="008640A1" w:rsidRPr="00206495" w:rsidRDefault="005C1C09" w:rsidP="00130FDE">
      <w:pPr>
        <w:pStyle w:val="1"/>
        <w:spacing w:line="240" w:lineRule="auto"/>
        <w:ind w:right="0" w:firstLine="0"/>
        <w:rPr>
          <w:rFonts w:ascii="Arial" w:hAnsi="Arial" w:cs="Arial"/>
          <w:sz w:val="16"/>
          <w:szCs w:val="16"/>
        </w:rPr>
      </w:pPr>
      <w:r w:rsidRPr="00206495">
        <w:rPr>
          <w:rFonts w:ascii="Arial" w:hAnsi="Arial" w:cs="Arial"/>
          <w:sz w:val="16"/>
          <w:szCs w:val="16"/>
        </w:rPr>
        <w:t>и производные финансовые инструменты</w:t>
      </w:r>
      <w:r w:rsidR="008640A1" w:rsidRPr="00206495">
        <w:rPr>
          <w:rFonts w:ascii="Arial" w:hAnsi="Arial" w:cs="Arial"/>
          <w:sz w:val="16"/>
          <w:szCs w:val="16"/>
        </w:rPr>
        <w:t xml:space="preserve"> </w:t>
      </w:r>
    </w:p>
    <w:p w:rsidR="005C1C09" w:rsidRPr="00206495" w:rsidRDefault="008C68D0" w:rsidP="00130FDE">
      <w:pPr>
        <w:pStyle w:val="1"/>
        <w:spacing w:line="240" w:lineRule="auto"/>
        <w:ind w:right="0" w:firstLine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П</w:t>
      </w:r>
      <w:r w:rsidR="008640A1" w:rsidRPr="00206495">
        <w:rPr>
          <w:rFonts w:ascii="Arial" w:hAnsi="Arial" w:cs="Arial"/>
          <w:sz w:val="16"/>
          <w:szCs w:val="16"/>
        </w:rPr>
        <w:t>АО «ИК РУСС-ИНВЕСТ»</w:t>
      </w:r>
    </w:p>
    <w:p w:rsidR="005A1561" w:rsidRPr="00925EB5" w:rsidRDefault="005A1561" w:rsidP="005A1561">
      <w:pPr>
        <w:ind w:right="382"/>
        <w:jc w:val="both"/>
        <w:rPr>
          <w:rFonts w:ascii="Arial" w:hAnsi="Arial" w:cs="Arial"/>
          <w:sz w:val="16"/>
          <w:szCs w:val="16"/>
        </w:rPr>
      </w:pPr>
    </w:p>
    <w:p w:rsidR="00A40D15" w:rsidRDefault="00A40D15" w:rsidP="00A40D15">
      <w:pPr>
        <w:pStyle w:val="a3"/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color w:val="000000"/>
          <w:sz w:val="20"/>
          <w:szCs w:val="20"/>
        </w:rPr>
      </w:pPr>
      <w:r w:rsidRPr="00A40D15">
        <w:rPr>
          <w:rFonts w:ascii="Arial,Bold" w:hAnsi="Arial,Bold" w:cs="Arial,Bold"/>
          <w:b/>
          <w:bCs/>
          <w:color w:val="000000"/>
          <w:sz w:val="20"/>
          <w:szCs w:val="20"/>
        </w:rPr>
        <w:t xml:space="preserve">Декларация о рисках, связанных с </w:t>
      </w:r>
      <w:r w:rsidR="009C15BD">
        <w:rPr>
          <w:rFonts w:ascii="Arial,Bold" w:hAnsi="Arial,Bold" w:cs="Arial,Bold"/>
          <w:b/>
          <w:bCs/>
          <w:color w:val="000000"/>
          <w:sz w:val="20"/>
          <w:szCs w:val="20"/>
        </w:rPr>
        <w:t>приобретением иностранных ценных бумаг</w:t>
      </w:r>
    </w:p>
    <w:p w:rsidR="00C071F8" w:rsidRPr="00A40D15" w:rsidRDefault="00C071F8" w:rsidP="00A40D15">
      <w:pPr>
        <w:pStyle w:val="a3"/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color w:val="000000"/>
          <w:sz w:val="20"/>
          <w:szCs w:val="20"/>
        </w:rPr>
      </w:pPr>
    </w:p>
    <w:p w:rsidR="00A40D15" w:rsidRPr="00C071F8" w:rsidRDefault="00A40D15" w:rsidP="00A40D15">
      <w:pPr>
        <w:ind w:firstLine="250"/>
        <w:jc w:val="both"/>
        <w:rPr>
          <w:rFonts w:ascii="Arial" w:hAnsi="Arial" w:cs="Arial"/>
          <w:sz w:val="20"/>
          <w:szCs w:val="20"/>
        </w:rPr>
      </w:pPr>
      <w:r w:rsidRPr="00C071F8">
        <w:rPr>
          <w:rFonts w:ascii="Arial" w:hAnsi="Arial" w:cs="Arial"/>
          <w:b/>
          <w:sz w:val="20"/>
          <w:szCs w:val="20"/>
        </w:rPr>
        <w:t>Цель настоящей Декларации</w:t>
      </w:r>
      <w:r w:rsidRPr="00C071F8">
        <w:rPr>
          <w:rFonts w:ascii="Arial" w:hAnsi="Arial" w:cs="Arial"/>
          <w:sz w:val="20"/>
          <w:szCs w:val="20"/>
        </w:rPr>
        <w:t xml:space="preserve"> </w:t>
      </w:r>
      <w:r w:rsidR="00C071F8">
        <w:rPr>
          <w:rFonts w:ascii="Arial" w:hAnsi="Arial" w:cs="Arial"/>
          <w:sz w:val="20"/>
          <w:szCs w:val="20"/>
        </w:rPr>
        <w:t>–</w:t>
      </w:r>
      <w:r w:rsidRPr="00C071F8">
        <w:rPr>
          <w:rFonts w:ascii="Arial" w:hAnsi="Arial" w:cs="Arial"/>
          <w:sz w:val="20"/>
          <w:szCs w:val="20"/>
        </w:rPr>
        <w:t xml:space="preserve"> предостав</w:t>
      </w:r>
      <w:r w:rsidR="00C071F8">
        <w:rPr>
          <w:rFonts w:ascii="Arial" w:hAnsi="Arial" w:cs="Arial"/>
          <w:sz w:val="20"/>
          <w:szCs w:val="20"/>
        </w:rPr>
        <w:t>ить вам</w:t>
      </w:r>
      <w:r w:rsidRPr="00C071F8">
        <w:rPr>
          <w:rFonts w:ascii="Arial" w:hAnsi="Arial" w:cs="Arial"/>
          <w:sz w:val="20"/>
          <w:szCs w:val="20"/>
        </w:rPr>
        <w:t xml:space="preserve"> информаци</w:t>
      </w:r>
      <w:r w:rsidR="00C071F8">
        <w:rPr>
          <w:rFonts w:ascii="Arial" w:hAnsi="Arial" w:cs="Arial"/>
          <w:sz w:val="20"/>
          <w:szCs w:val="20"/>
        </w:rPr>
        <w:t>ю</w:t>
      </w:r>
      <w:r w:rsidRPr="00C071F8">
        <w:rPr>
          <w:rFonts w:ascii="Arial" w:hAnsi="Arial" w:cs="Arial"/>
          <w:sz w:val="20"/>
          <w:szCs w:val="20"/>
        </w:rPr>
        <w:t xml:space="preserve"> об основных рисках, связанных с </w:t>
      </w:r>
      <w:r w:rsidR="009C15BD">
        <w:rPr>
          <w:rFonts w:ascii="Arial" w:hAnsi="Arial" w:cs="Arial"/>
          <w:sz w:val="20"/>
          <w:szCs w:val="20"/>
        </w:rPr>
        <w:t xml:space="preserve">приобретением </w:t>
      </w:r>
      <w:r w:rsidR="009C15BD" w:rsidRPr="00C071F8">
        <w:rPr>
          <w:rFonts w:ascii="Arial" w:hAnsi="Arial" w:cs="Arial"/>
          <w:sz w:val="20"/>
          <w:szCs w:val="20"/>
        </w:rPr>
        <w:t>иностранны</w:t>
      </w:r>
      <w:r w:rsidR="009C15BD">
        <w:rPr>
          <w:rFonts w:ascii="Arial" w:hAnsi="Arial" w:cs="Arial"/>
          <w:sz w:val="20"/>
          <w:szCs w:val="20"/>
        </w:rPr>
        <w:t>х</w:t>
      </w:r>
      <w:r w:rsidR="009C15BD" w:rsidRPr="00C071F8">
        <w:rPr>
          <w:rFonts w:ascii="Arial" w:hAnsi="Arial" w:cs="Arial"/>
          <w:sz w:val="20"/>
          <w:szCs w:val="20"/>
        </w:rPr>
        <w:t xml:space="preserve"> </w:t>
      </w:r>
      <w:r w:rsidR="009C15BD">
        <w:rPr>
          <w:rFonts w:ascii="Arial" w:hAnsi="Arial" w:cs="Arial"/>
          <w:sz w:val="20"/>
          <w:szCs w:val="20"/>
        </w:rPr>
        <w:t>ценных бумаг</w:t>
      </w:r>
      <w:r w:rsidRPr="00C071F8">
        <w:rPr>
          <w:rFonts w:ascii="Arial" w:hAnsi="Arial" w:cs="Arial"/>
          <w:sz w:val="20"/>
          <w:szCs w:val="20"/>
        </w:rPr>
        <w:t xml:space="preserve">. Иностранные </w:t>
      </w:r>
      <w:r w:rsidR="009C15BD">
        <w:rPr>
          <w:rFonts w:ascii="Arial" w:hAnsi="Arial" w:cs="Arial"/>
          <w:sz w:val="20"/>
          <w:szCs w:val="20"/>
        </w:rPr>
        <w:t>ценные бумаги</w:t>
      </w:r>
      <w:r w:rsidRPr="00C071F8">
        <w:rPr>
          <w:rFonts w:ascii="Arial" w:hAnsi="Arial" w:cs="Arial"/>
          <w:sz w:val="20"/>
          <w:szCs w:val="20"/>
        </w:rPr>
        <w:t xml:space="preserve"> могут быть приобретены за рубежом или на российском, в том числе организованном, фондовом рынке.</w:t>
      </w:r>
    </w:p>
    <w:p w:rsidR="00A40D15" w:rsidRPr="00C071F8" w:rsidRDefault="00A40D15" w:rsidP="00A40D15">
      <w:pPr>
        <w:ind w:firstLine="250"/>
        <w:jc w:val="both"/>
        <w:rPr>
          <w:rFonts w:ascii="Arial" w:hAnsi="Arial" w:cs="Arial"/>
          <w:sz w:val="20"/>
          <w:szCs w:val="20"/>
        </w:rPr>
      </w:pPr>
      <w:r w:rsidRPr="00C071F8">
        <w:rPr>
          <w:rFonts w:ascii="Arial" w:hAnsi="Arial" w:cs="Arial"/>
          <w:sz w:val="20"/>
          <w:szCs w:val="20"/>
        </w:rPr>
        <w:t xml:space="preserve">Операциям с иностранными </w:t>
      </w:r>
      <w:r w:rsidR="009C15BD">
        <w:rPr>
          <w:rFonts w:ascii="Arial" w:hAnsi="Arial" w:cs="Arial"/>
          <w:sz w:val="20"/>
          <w:szCs w:val="20"/>
        </w:rPr>
        <w:t xml:space="preserve">ценными бумагами </w:t>
      </w:r>
      <w:r w:rsidRPr="00C071F8">
        <w:rPr>
          <w:rFonts w:ascii="Arial" w:hAnsi="Arial" w:cs="Arial"/>
          <w:sz w:val="20"/>
          <w:szCs w:val="20"/>
        </w:rPr>
        <w:t>присущи общие риски, связанные с операциями на рынке ценных бумаг со следующими особенностями.</w:t>
      </w:r>
    </w:p>
    <w:p w:rsidR="00A40D15" w:rsidRPr="00C071F8" w:rsidRDefault="009C15BD" w:rsidP="00A40D15">
      <w:pPr>
        <w:ind w:firstLine="25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Системные риски</w:t>
      </w:r>
    </w:p>
    <w:p w:rsidR="00A40D15" w:rsidRPr="00C071F8" w:rsidRDefault="00A40D15" w:rsidP="00A40D15">
      <w:pPr>
        <w:ind w:firstLine="250"/>
        <w:jc w:val="both"/>
        <w:rPr>
          <w:rFonts w:ascii="Arial" w:hAnsi="Arial" w:cs="Arial"/>
          <w:sz w:val="20"/>
          <w:szCs w:val="20"/>
        </w:rPr>
      </w:pPr>
      <w:r w:rsidRPr="00C071F8">
        <w:rPr>
          <w:rFonts w:ascii="Arial" w:hAnsi="Arial" w:cs="Arial"/>
          <w:sz w:val="20"/>
          <w:szCs w:val="20"/>
        </w:rPr>
        <w:t xml:space="preserve">Применительно к иностранным </w:t>
      </w:r>
      <w:r w:rsidR="009C15BD">
        <w:rPr>
          <w:rFonts w:ascii="Arial" w:hAnsi="Arial" w:cs="Arial"/>
          <w:sz w:val="20"/>
          <w:szCs w:val="20"/>
        </w:rPr>
        <w:t>ценным бумагам</w:t>
      </w:r>
      <w:r w:rsidRPr="00C071F8">
        <w:rPr>
          <w:rFonts w:ascii="Arial" w:hAnsi="Arial" w:cs="Arial"/>
          <w:sz w:val="20"/>
          <w:szCs w:val="20"/>
        </w:rPr>
        <w:t xml:space="preserve"> </w:t>
      </w:r>
      <w:r w:rsidR="009C15BD">
        <w:rPr>
          <w:rFonts w:ascii="Arial" w:hAnsi="Arial" w:cs="Arial"/>
          <w:sz w:val="20"/>
          <w:szCs w:val="20"/>
        </w:rPr>
        <w:t>системные</w:t>
      </w:r>
      <w:r w:rsidR="009C15BD" w:rsidRPr="00C071F8">
        <w:rPr>
          <w:rFonts w:ascii="Arial" w:hAnsi="Arial" w:cs="Arial"/>
          <w:sz w:val="20"/>
          <w:szCs w:val="20"/>
        </w:rPr>
        <w:t xml:space="preserve"> </w:t>
      </w:r>
      <w:r w:rsidRPr="00C071F8">
        <w:rPr>
          <w:rFonts w:ascii="Arial" w:hAnsi="Arial" w:cs="Arial"/>
          <w:sz w:val="20"/>
          <w:szCs w:val="20"/>
        </w:rPr>
        <w:t>риск</w:t>
      </w:r>
      <w:r w:rsidR="00374819">
        <w:rPr>
          <w:rFonts w:ascii="Arial" w:hAnsi="Arial" w:cs="Arial"/>
          <w:sz w:val="20"/>
          <w:szCs w:val="20"/>
        </w:rPr>
        <w:t>и</w:t>
      </w:r>
      <w:r w:rsidRPr="00C071F8">
        <w:rPr>
          <w:rFonts w:ascii="Arial" w:hAnsi="Arial" w:cs="Arial"/>
          <w:sz w:val="20"/>
          <w:szCs w:val="20"/>
        </w:rPr>
        <w:t>, свойственны</w:t>
      </w:r>
      <w:r w:rsidR="00A65A53">
        <w:rPr>
          <w:rFonts w:ascii="Arial" w:hAnsi="Arial" w:cs="Arial"/>
          <w:sz w:val="20"/>
          <w:szCs w:val="20"/>
        </w:rPr>
        <w:t>е</w:t>
      </w:r>
      <w:r w:rsidRPr="00C071F8">
        <w:rPr>
          <w:rFonts w:ascii="Arial" w:hAnsi="Arial" w:cs="Arial"/>
          <w:sz w:val="20"/>
          <w:szCs w:val="20"/>
        </w:rPr>
        <w:t xml:space="preserve"> российскому фондовому рынку дополня</w:t>
      </w:r>
      <w:r w:rsidR="00374819">
        <w:rPr>
          <w:rFonts w:ascii="Arial" w:hAnsi="Arial" w:cs="Arial"/>
          <w:sz w:val="20"/>
          <w:szCs w:val="20"/>
        </w:rPr>
        <w:t>ю</w:t>
      </w:r>
      <w:r w:rsidRPr="00C071F8">
        <w:rPr>
          <w:rFonts w:ascii="Arial" w:hAnsi="Arial" w:cs="Arial"/>
          <w:sz w:val="20"/>
          <w:szCs w:val="20"/>
        </w:rPr>
        <w:t>тся аналогичным</w:t>
      </w:r>
      <w:r w:rsidR="009C15BD">
        <w:rPr>
          <w:rFonts w:ascii="Arial" w:hAnsi="Arial" w:cs="Arial"/>
          <w:sz w:val="20"/>
          <w:szCs w:val="20"/>
        </w:rPr>
        <w:t>и</w:t>
      </w:r>
      <w:r w:rsidRPr="00C071F8">
        <w:rPr>
          <w:rFonts w:ascii="Arial" w:hAnsi="Arial" w:cs="Arial"/>
          <w:sz w:val="20"/>
          <w:szCs w:val="20"/>
        </w:rPr>
        <w:t xml:space="preserve"> </w:t>
      </w:r>
      <w:r w:rsidR="009C15BD">
        <w:rPr>
          <w:rFonts w:ascii="Arial" w:hAnsi="Arial" w:cs="Arial"/>
          <w:sz w:val="20"/>
          <w:szCs w:val="20"/>
        </w:rPr>
        <w:t xml:space="preserve">системными </w:t>
      </w:r>
      <w:r w:rsidR="009C15BD" w:rsidRPr="00C071F8">
        <w:rPr>
          <w:rFonts w:ascii="Arial" w:hAnsi="Arial" w:cs="Arial"/>
          <w:sz w:val="20"/>
          <w:szCs w:val="20"/>
        </w:rPr>
        <w:t>риск</w:t>
      </w:r>
      <w:r w:rsidR="009C15BD">
        <w:rPr>
          <w:rFonts w:ascii="Arial" w:hAnsi="Arial" w:cs="Arial"/>
          <w:sz w:val="20"/>
          <w:szCs w:val="20"/>
        </w:rPr>
        <w:t>ами</w:t>
      </w:r>
      <w:r w:rsidRPr="00C071F8">
        <w:rPr>
          <w:rFonts w:ascii="Arial" w:hAnsi="Arial" w:cs="Arial"/>
          <w:sz w:val="20"/>
          <w:szCs w:val="20"/>
        </w:rPr>
        <w:t>, свойственным</w:t>
      </w:r>
      <w:r w:rsidR="009C15BD">
        <w:rPr>
          <w:rFonts w:ascii="Arial" w:hAnsi="Arial" w:cs="Arial"/>
          <w:sz w:val="20"/>
          <w:szCs w:val="20"/>
        </w:rPr>
        <w:t>и</w:t>
      </w:r>
      <w:r w:rsidRPr="00C071F8">
        <w:rPr>
          <w:rFonts w:ascii="Arial" w:hAnsi="Arial" w:cs="Arial"/>
          <w:sz w:val="20"/>
          <w:szCs w:val="20"/>
        </w:rPr>
        <w:t xml:space="preserve"> стране, где выпущены или обращаются соответствующие </w:t>
      </w:r>
      <w:r w:rsidR="009C15BD">
        <w:rPr>
          <w:rFonts w:ascii="Arial" w:hAnsi="Arial" w:cs="Arial"/>
          <w:sz w:val="20"/>
          <w:szCs w:val="20"/>
        </w:rPr>
        <w:t>иностр</w:t>
      </w:r>
      <w:r w:rsidR="00A65A53">
        <w:rPr>
          <w:rFonts w:ascii="Arial" w:hAnsi="Arial" w:cs="Arial"/>
          <w:sz w:val="20"/>
          <w:szCs w:val="20"/>
        </w:rPr>
        <w:t>а</w:t>
      </w:r>
      <w:r w:rsidR="009C15BD">
        <w:rPr>
          <w:rFonts w:ascii="Arial" w:hAnsi="Arial" w:cs="Arial"/>
          <w:sz w:val="20"/>
          <w:szCs w:val="20"/>
        </w:rPr>
        <w:t>нные ценные бумаги</w:t>
      </w:r>
      <w:r w:rsidRPr="00C071F8">
        <w:rPr>
          <w:rFonts w:ascii="Arial" w:hAnsi="Arial" w:cs="Arial"/>
          <w:sz w:val="20"/>
          <w:szCs w:val="20"/>
        </w:rPr>
        <w:t xml:space="preserve">. </w:t>
      </w:r>
      <w:proofErr w:type="gramStart"/>
      <w:r w:rsidRPr="00C071F8">
        <w:rPr>
          <w:rFonts w:ascii="Arial" w:hAnsi="Arial" w:cs="Arial"/>
          <w:sz w:val="20"/>
          <w:szCs w:val="20"/>
        </w:rPr>
        <w:t xml:space="preserve">К основным факторам, влияющим на уровень </w:t>
      </w:r>
      <w:r w:rsidR="009C15BD">
        <w:rPr>
          <w:rFonts w:ascii="Arial" w:hAnsi="Arial" w:cs="Arial"/>
          <w:sz w:val="20"/>
          <w:szCs w:val="20"/>
        </w:rPr>
        <w:t>системного</w:t>
      </w:r>
      <w:r w:rsidR="009C15BD" w:rsidRPr="00C071F8">
        <w:rPr>
          <w:rFonts w:ascii="Arial" w:hAnsi="Arial" w:cs="Arial"/>
          <w:sz w:val="20"/>
          <w:szCs w:val="20"/>
        </w:rPr>
        <w:t xml:space="preserve"> </w:t>
      </w:r>
      <w:r w:rsidRPr="00C071F8">
        <w:rPr>
          <w:rFonts w:ascii="Arial" w:hAnsi="Arial" w:cs="Arial"/>
          <w:sz w:val="20"/>
          <w:szCs w:val="20"/>
        </w:rPr>
        <w:t xml:space="preserve">риска в целом, относятся политическая ситуация, особенности национального законодательства, валютного регулирования и вероятность их изменения, состояние государственных финансов, наличие и степень развитости финансовой системы страны места нахождения лица, обязанного по </w:t>
      </w:r>
      <w:r w:rsidR="009C15BD">
        <w:rPr>
          <w:rFonts w:ascii="Arial" w:hAnsi="Arial" w:cs="Arial"/>
          <w:sz w:val="20"/>
          <w:szCs w:val="20"/>
        </w:rPr>
        <w:t xml:space="preserve"> иностранной ценной бумаге</w:t>
      </w:r>
      <w:r w:rsidRPr="00C071F8">
        <w:rPr>
          <w:rFonts w:ascii="Arial" w:hAnsi="Arial" w:cs="Arial"/>
          <w:sz w:val="20"/>
          <w:szCs w:val="20"/>
        </w:rPr>
        <w:t>.</w:t>
      </w:r>
      <w:proofErr w:type="gramEnd"/>
    </w:p>
    <w:p w:rsidR="00A40D15" w:rsidRPr="00C071F8" w:rsidRDefault="00A23E26" w:rsidP="00A40D15">
      <w:pPr>
        <w:ind w:firstLine="250"/>
        <w:jc w:val="both"/>
        <w:rPr>
          <w:rFonts w:ascii="Arial" w:hAnsi="Arial" w:cs="Arial"/>
          <w:sz w:val="20"/>
          <w:szCs w:val="20"/>
        </w:rPr>
      </w:pPr>
      <w:r w:rsidRPr="00A23E26">
        <w:rPr>
          <w:rFonts w:ascii="Arial" w:hAnsi="Arial" w:cs="Arial"/>
          <w:sz w:val="20"/>
          <w:szCs w:val="20"/>
        </w:rPr>
        <w:t>На уровень системного риска могут оказывать влияние и многие другие факторы, в том числе вероятность введения ограничений на инвестиции в отдельные отрасли экономики или вероятность одномоментной девальвации национальной валюты</w:t>
      </w:r>
      <w:r w:rsidR="009C15BD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A40D15" w:rsidRPr="00C071F8">
        <w:rPr>
          <w:rFonts w:ascii="Arial" w:hAnsi="Arial" w:cs="Arial"/>
          <w:sz w:val="20"/>
          <w:szCs w:val="20"/>
        </w:rPr>
        <w:t xml:space="preserve">Общепринятой интегральной оценкой </w:t>
      </w:r>
      <w:r w:rsidR="009C15BD">
        <w:rPr>
          <w:rFonts w:ascii="Arial" w:hAnsi="Arial" w:cs="Arial"/>
          <w:sz w:val="20"/>
          <w:szCs w:val="20"/>
        </w:rPr>
        <w:t>системного риска</w:t>
      </w:r>
      <w:r w:rsidR="009C15BD" w:rsidRPr="00C071F8">
        <w:rPr>
          <w:rFonts w:ascii="Arial" w:hAnsi="Arial" w:cs="Arial"/>
          <w:sz w:val="20"/>
          <w:szCs w:val="20"/>
        </w:rPr>
        <w:t xml:space="preserve"> </w:t>
      </w:r>
      <w:r w:rsidR="00A40D15" w:rsidRPr="00C071F8">
        <w:rPr>
          <w:rFonts w:ascii="Arial" w:hAnsi="Arial" w:cs="Arial"/>
          <w:sz w:val="20"/>
          <w:szCs w:val="20"/>
        </w:rPr>
        <w:t xml:space="preserve">инвестиций в </w:t>
      </w:r>
      <w:r w:rsidR="009C15BD">
        <w:rPr>
          <w:rFonts w:ascii="Arial" w:hAnsi="Arial" w:cs="Arial"/>
          <w:sz w:val="20"/>
          <w:szCs w:val="20"/>
        </w:rPr>
        <w:t xml:space="preserve">иностранную </w:t>
      </w:r>
      <w:r w:rsidR="00A40D15" w:rsidRPr="00C071F8">
        <w:rPr>
          <w:rFonts w:ascii="Arial" w:hAnsi="Arial" w:cs="Arial"/>
          <w:sz w:val="20"/>
          <w:szCs w:val="20"/>
        </w:rPr>
        <w:t>ценную бумагу является «суверенный рейтинг» в иностранной или национальной валюте, присвоенный стране, в которой зарегистрирован эмитент, международными рейтинговыми агентствами MOODY’S, STANDARD &amp; POOR'S, FITCH IBCA, однако следует иметь в виду, что рейтинги являются лишь ориентирами и могут в конкретный момент не соответствовать реальной ситуации.</w:t>
      </w:r>
      <w:proofErr w:type="gramEnd"/>
    </w:p>
    <w:p w:rsidR="009C15BD" w:rsidRDefault="00A40D15" w:rsidP="009C15BD">
      <w:pPr>
        <w:ind w:firstLine="250"/>
        <w:jc w:val="both"/>
        <w:rPr>
          <w:rFonts w:ascii="Arial" w:hAnsi="Arial" w:cs="Arial"/>
          <w:sz w:val="20"/>
          <w:szCs w:val="20"/>
        </w:rPr>
      </w:pPr>
      <w:r w:rsidRPr="00C071F8">
        <w:rPr>
          <w:rFonts w:ascii="Arial" w:hAnsi="Arial" w:cs="Arial"/>
          <w:sz w:val="20"/>
          <w:szCs w:val="20"/>
        </w:rPr>
        <w:t>В случае совершения сделок с иностранными депозитарными расписками помимо рисков, связанных с эмитентом самих расписок, необходимо учитывать и риски, связанные с эмитентом представляемых данными расписками иностранных ценных бумаг.</w:t>
      </w:r>
      <w:r w:rsidR="009C15BD" w:rsidRPr="009C15BD">
        <w:rPr>
          <w:rFonts w:ascii="Arial" w:hAnsi="Arial" w:cs="Arial"/>
          <w:sz w:val="20"/>
          <w:szCs w:val="20"/>
        </w:rPr>
        <w:t xml:space="preserve"> </w:t>
      </w:r>
    </w:p>
    <w:p w:rsidR="009C15BD" w:rsidRPr="00C071F8" w:rsidRDefault="009C15BD" w:rsidP="009C15BD">
      <w:pPr>
        <w:ind w:firstLine="250"/>
        <w:jc w:val="both"/>
        <w:rPr>
          <w:rFonts w:ascii="Arial" w:hAnsi="Arial" w:cs="Arial"/>
          <w:sz w:val="20"/>
          <w:szCs w:val="20"/>
        </w:rPr>
      </w:pPr>
      <w:r w:rsidRPr="00C071F8">
        <w:rPr>
          <w:rFonts w:ascii="Arial" w:hAnsi="Arial" w:cs="Arial"/>
          <w:sz w:val="20"/>
          <w:szCs w:val="20"/>
        </w:rPr>
        <w:t>В настоящее время законодательство разрешает российским инвесторам, в том числе не являющимся квалифицированными, приобретение допущенных к публичному размещению и (или) публичному обращению в Российской Федерации иностранных ценных бумаг как за рубежом, так и в России, а также позволяет учет прав на такие ценные бумаги российскими депозитариями. Между тем, существуют риски изменения регулятивных подходов к владению и операциям, а также к учету прав на иностранные финансовые инструменты, в результате чего может возникнуть необходимость их отчуждени</w:t>
      </w:r>
      <w:r>
        <w:rPr>
          <w:rFonts w:ascii="Arial" w:hAnsi="Arial" w:cs="Arial"/>
          <w:sz w:val="20"/>
          <w:szCs w:val="20"/>
        </w:rPr>
        <w:t>я</w:t>
      </w:r>
      <w:r w:rsidRPr="00C071F8">
        <w:rPr>
          <w:rFonts w:ascii="Arial" w:hAnsi="Arial" w:cs="Arial"/>
          <w:sz w:val="20"/>
          <w:szCs w:val="20"/>
        </w:rPr>
        <w:t xml:space="preserve"> вопреки </w:t>
      </w:r>
      <w:r>
        <w:rPr>
          <w:rFonts w:ascii="Arial" w:hAnsi="Arial" w:cs="Arial"/>
          <w:sz w:val="20"/>
          <w:szCs w:val="20"/>
        </w:rPr>
        <w:t>в</w:t>
      </w:r>
      <w:r w:rsidRPr="00C071F8">
        <w:rPr>
          <w:rFonts w:ascii="Arial" w:hAnsi="Arial" w:cs="Arial"/>
          <w:sz w:val="20"/>
          <w:szCs w:val="20"/>
        </w:rPr>
        <w:t>ашим планам.</w:t>
      </w:r>
    </w:p>
    <w:p w:rsidR="00A23E26" w:rsidRDefault="00A40D15" w:rsidP="00A23E26">
      <w:pPr>
        <w:rPr>
          <w:rFonts w:ascii="Arial" w:hAnsi="Arial" w:cs="Arial"/>
          <w:b/>
          <w:sz w:val="20"/>
          <w:szCs w:val="20"/>
        </w:rPr>
      </w:pPr>
      <w:r w:rsidRPr="00C071F8">
        <w:rPr>
          <w:rFonts w:ascii="Arial" w:hAnsi="Arial" w:cs="Arial"/>
          <w:b/>
          <w:sz w:val="20"/>
          <w:szCs w:val="20"/>
        </w:rPr>
        <w:t xml:space="preserve"> Правов</w:t>
      </w:r>
      <w:r w:rsidR="00A5409D">
        <w:rPr>
          <w:rFonts w:ascii="Arial" w:hAnsi="Arial" w:cs="Arial"/>
          <w:b/>
          <w:sz w:val="20"/>
          <w:szCs w:val="20"/>
        </w:rPr>
        <w:t>ые</w:t>
      </w:r>
      <w:r w:rsidRPr="00C071F8">
        <w:rPr>
          <w:rFonts w:ascii="Arial" w:hAnsi="Arial" w:cs="Arial"/>
          <w:b/>
          <w:sz w:val="20"/>
          <w:szCs w:val="20"/>
        </w:rPr>
        <w:t xml:space="preserve"> риск</w:t>
      </w:r>
      <w:r w:rsidR="00A5409D">
        <w:rPr>
          <w:rFonts w:ascii="Arial" w:hAnsi="Arial" w:cs="Arial"/>
          <w:b/>
          <w:sz w:val="20"/>
          <w:szCs w:val="20"/>
        </w:rPr>
        <w:t>и</w:t>
      </w:r>
    </w:p>
    <w:p w:rsidR="00A40D15" w:rsidRPr="00C071F8" w:rsidRDefault="00A40D15" w:rsidP="00A40D15">
      <w:pPr>
        <w:ind w:firstLine="250"/>
        <w:jc w:val="both"/>
        <w:rPr>
          <w:rFonts w:ascii="Arial" w:hAnsi="Arial" w:cs="Arial"/>
          <w:sz w:val="20"/>
          <w:szCs w:val="20"/>
        </w:rPr>
      </w:pPr>
      <w:r w:rsidRPr="00C071F8">
        <w:rPr>
          <w:rFonts w:ascii="Arial" w:hAnsi="Arial" w:cs="Arial"/>
          <w:sz w:val="20"/>
          <w:szCs w:val="20"/>
        </w:rPr>
        <w:t xml:space="preserve">При приобретении иностранных </w:t>
      </w:r>
      <w:r w:rsidR="009C15BD">
        <w:rPr>
          <w:rFonts w:ascii="Arial" w:hAnsi="Arial" w:cs="Arial"/>
          <w:sz w:val="20"/>
          <w:szCs w:val="20"/>
        </w:rPr>
        <w:t>ценных бумаг</w:t>
      </w:r>
      <w:r w:rsidRPr="00C071F8">
        <w:rPr>
          <w:rFonts w:ascii="Arial" w:hAnsi="Arial" w:cs="Arial"/>
          <w:sz w:val="20"/>
          <w:szCs w:val="20"/>
        </w:rPr>
        <w:t xml:space="preserve"> необходимо отдавать себе отчет в том, что они не всегда являются аналогами российских </w:t>
      </w:r>
      <w:r w:rsidR="009C15BD">
        <w:rPr>
          <w:rFonts w:ascii="Arial" w:hAnsi="Arial" w:cs="Arial"/>
          <w:sz w:val="20"/>
          <w:szCs w:val="20"/>
        </w:rPr>
        <w:t>ценных бумаг</w:t>
      </w:r>
      <w:r w:rsidRPr="00C071F8">
        <w:rPr>
          <w:rFonts w:ascii="Arial" w:hAnsi="Arial" w:cs="Arial"/>
          <w:sz w:val="20"/>
          <w:szCs w:val="20"/>
        </w:rPr>
        <w:t xml:space="preserve">. В любом случае, предоставляемые по ним права и правила их осуществления могут существенно отличаться от прав по российским </w:t>
      </w:r>
      <w:r w:rsidR="003629FA">
        <w:rPr>
          <w:rFonts w:ascii="Arial" w:hAnsi="Arial" w:cs="Arial"/>
          <w:sz w:val="20"/>
          <w:szCs w:val="20"/>
        </w:rPr>
        <w:t>ценным бумагам</w:t>
      </w:r>
      <w:r w:rsidRPr="00C071F8">
        <w:rPr>
          <w:rFonts w:ascii="Arial" w:hAnsi="Arial" w:cs="Arial"/>
          <w:sz w:val="20"/>
          <w:szCs w:val="20"/>
        </w:rPr>
        <w:t>.</w:t>
      </w:r>
    </w:p>
    <w:p w:rsidR="00C071F8" w:rsidRPr="00C071F8" w:rsidRDefault="00A40D15" w:rsidP="00C071F8">
      <w:pPr>
        <w:ind w:firstLine="250"/>
        <w:jc w:val="both"/>
        <w:rPr>
          <w:rFonts w:ascii="Arial" w:hAnsi="Arial" w:cs="Arial"/>
          <w:sz w:val="20"/>
          <w:szCs w:val="20"/>
        </w:rPr>
      </w:pPr>
      <w:proofErr w:type="gramStart"/>
      <w:r w:rsidRPr="00C071F8">
        <w:rPr>
          <w:rFonts w:ascii="Arial" w:hAnsi="Arial" w:cs="Arial"/>
          <w:sz w:val="20"/>
          <w:szCs w:val="20"/>
        </w:rPr>
        <w:t xml:space="preserve">Возможности судебной защиты прав по иностранным </w:t>
      </w:r>
      <w:r w:rsidR="003629FA">
        <w:rPr>
          <w:rFonts w:ascii="Arial" w:hAnsi="Arial" w:cs="Arial"/>
          <w:sz w:val="20"/>
          <w:szCs w:val="20"/>
        </w:rPr>
        <w:t>ценным бумагам</w:t>
      </w:r>
      <w:r w:rsidRPr="00C071F8">
        <w:rPr>
          <w:rFonts w:ascii="Arial" w:hAnsi="Arial" w:cs="Arial"/>
          <w:sz w:val="20"/>
          <w:szCs w:val="20"/>
        </w:rPr>
        <w:t xml:space="preserve"> могут быть существенно ограничены необходимостью обращения в зарубежные судебные и правоохранительные органы по установленным правилам, которые могут существенно отличаться от действующих в России</w:t>
      </w:r>
      <w:r w:rsidR="00364886">
        <w:rPr>
          <w:rFonts w:ascii="Arial" w:hAnsi="Arial" w:cs="Arial"/>
          <w:sz w:val="20"/>
          <w:szCs w:val="20"/>
        </w:rPr>
        <w:t>,</w:t>
      </w:r>
      <w:r w:rsidR="00C071F8" w:rsidRPr="00C071F8">
        <w:rPr>
          <w:rFonts w:ascii="Arial" w:hAnsi="Arial" w:cs="Arial"/>
          <w:sz w:val="20"/>
          <w:szCs w:val="20"/>
        </w:rPr>
        <w:t xml:space="preserve"> и в этом случае вы в меньшей степени сможете полагаться на защиту своих прав и законных интересов российскими уполномоченными органами.</w:t>
      </w:r>
      <w:proofErr w:type="gramEnd"/>
    </w:p>
    <w:p w:rsidR="00A40D15" w:rsidRPr="00C071F8" w:rsidRDefault="00A40D15" w:rsidP="00A40D15">
      <w:pPr>
        <w:ind w:firstLine="250"/>
        <w:jc w:val="both"/>
        <w:rPr>
          <w:rFonts w:ascii="Arial" w:hAnsi="Arial" w:cs="Arial"/>
          <w:sz w:val="20"/>
          <w:szCs w:val="20"/>
        </w:rPr>
      </w:pPr>
      <w:r w:rsidRPr="00C071F8">
        <w:rPr>
          <w:rFonts w:ascii="Arial" w:hAnsi="Arial" w:cs="Arial"/>
          <w:sz w:val="20"/>
          <w:szCs w:val="20"/>
        </w:rPr>
        <w:t xml:space="preserve">При оценке правового риска необходимо учитывать также особенности налогообложения соответствующих операций. Операции с иностранными </w:t>
      </w:r>
      <w:r w:rsidR="003629FA">
        <w:rPr>
          <w:rFonts w:ascii="Arial" w:hAnsi="Arial" w:cs="Arial"/>
          <w:sz w:val="20"/>
          <w:szCs w:val="20"/>
        </w:rPr>
        <w:t>ценными бумагами</w:t>
      </w:r>
      <w:r w:rsidRPr="00C071F8">
        <w:rPr>
          <w:rFonts w:ascii="Arial" w:hAnsi="Arial" w:cs="Arial"/>
          <w:sz w:val="20"/>
          <w:szCs w:val="20"/>
        </w:rPr>
        <w:t xml:space="preserve"> и доходы по таким </w:t>
      </w:r>
      <w:r w:rsidR="003629FA">
        <w:rPr>
          <w:rFonts w:ascii="Arial" w:hAnsi="Arial" w:cs="Arial"/>
          <w:sz w:val="20"/>
          <w:szCs w:val="20"/>
        </w:rPr>
        <w:t xml:space="preserve">ценным </w:t>
      </w:r>
      <w:r w:rsidR="003629FA">
        <w:rPr>
          <w:rFonts w:ascii="Arial" w:hAnsi="Arial" w:cs="Arial"/>
          <w:sz w:val="20"/>
          <w:szCs w:val="20"/>
        </w:rPr>
        <w:lastRenderedPageBreak/>
        <w:t>бумагам</w:t>
      </w:r>
      <w:r w:rsidR="003629FA" w:rsidRPr="00C071F8">
        <w:rPr>
          <w:rFonts w:ascii="Arial" w:hAnsi="Arial" w:cs="Arial"/>
          <w:sz w:val="20"/>
          <w:szCs w:val="20"/>
        </w:rPr>
        <w:t xml:space="preserve"> </w:t>
      </w:r>
      <w:r w:rsidRPr="00C071F8">
        <w:rPr>
          <w:rFonts w:ascii="Arial" w:hAnsi="Arial" w:cs="Arial"/>
          <w:sz w:val="20"/>
          <w:szCs w:val="20"/>
        </w:rPr>
        <w:t xml:space="preserve">могут подлежать налогообложению по иностранному законодательству, а в отдельных случаях — как по российскому, так и по иностранному законодательству. Иностранные налоговые правила могут существенно отличаться от </w:t>
      </w:r>
      <w:proofErr w:type="gramStart"/>
      <w:r w:rsidRPr="00C071F8">
        <w:rPr>
          <w:rFonts w:ascii="Arial" w:hAnsi="Arial" w:cs="Arial"/>
          <w:sz w:val="20"/>
          <w:szCs w:val="20"/>
        </w:rPr>
        <w:t>российских</w:t>
      </w:r>
      <w:proofErr w:type="gramEnd"/>
      <w:r w:rsidRPr="00C071F8">
        <w:rPr>
          <w:rFonts w:ascii="Arial" w:hAnsi="Arial" w:cs="Arial"/>
          <w:sz w:val="20"/>
          <w:szCs w:val="20"/>
        </w:rPr>
        <w:t xml:space="preserve">. Кроме того, операции с иностранными </w:t>
      </w:r>
      <w:r w:rsidR="003629FA">
        <w:rPr>
          <w:rFonts w:ascii="Arial" w:hAnsi="Arial" w:cs="Arial"/>
          <w:sz w:val="20"/>
          <w:szCs w:val="20"/>
        </w:rPr>
        <w:t>ценными бумагами</w:t>
      </w:r>
      <w:r w:rsidRPr="00C071F8">
        <w:rPr>
          <w:rFonts w:ascii="Arial" w:hAnsi="Arial" w:cs="Arial"/>
          <w:sz w:val="20"/>
          <w:szCs w:val="20"/>
        </w:rPr>
        <w:t xml:space="preserve"> могут быть связаны с дополнительными обязанностями, например по предоставлению отчетности в иностранные налоговые органы. Следует также иметь в виду, что ответственность за нарушение налоговых обязанностей по иностранному законодательству, которому могут подчиняться ваши операции, может быть выше, чем в России. Вам следует внимательно ознакомиться с налоговыми правилами, которые будут применяться к вашим операциям для того, чтобы оценить, подходят ли вам операции с иностранными </w:t>
      </w:r>
      <w:r w:rsidR="003629FA">
        <w:rPr>
          <w:rFonts w:ascii="Arial" w:hAnsi="Arial" w:cs="Arial"/>
          <w:sz w:val="20"/>
          <w:szCs w:val="20"/>
        </w:rPr>
        <w:t>ценными бумагами</w:t>
      </w:r>
      <w:r w:rsidRPr="00C071F8">
        <w:rPr>
          <w:rFonts w:ascii="Arial" w:hAnsi="Arial" w:cs="Arial"/>
          <w:sz w:val="20"/>
          <w:szCs w:val="20"/>
        </w:rPr>
        <w:t>.</w:t>
      </w:r>
    </w:p>
    <w:p w:rsidR="00A40D15" w:rsidRPr="00C071F8" w:rsidRDefault="003629FA" w:rsidP="00A40D15">
      <w:pPr>
        <w:ind w:firstLine="25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Раскрытие информации</w:t>
      </w:r>
    </w:p>
    <w:p w:rsidR="00A40D15" w:rsidRPr="00C071F8" w:rsidRDefault="00A40D15" w:rsidP="00A40D15">
      <w:pPr>
        <w:ind w:firstLine="250"/>
        <w:jc w:val="both"/>
        <w:rPr>
          <w:rFonts w:ascii="Arial" w:hAnsi="Arial" w:cs="Arial"/>
          <w:sz w:val="20"/>
          <w:szCs w:val="20"/>
        </w:rPr>
      </w:pPr>
      <w:r w:rsidRPr="00C071F8">
        <w:rPr>
          <w:rFonts w:ascii="Arial" w:hAnsi="Arial" w:cs="Arial"/>
          <w:sz w:val="20"/>
          <w:szCs w:val="20"/>
        </w:rPr>
        <w:t xml:space="preserve">Российское законодательство допускает раскрытие информации в отношении иностранных </w:t>
      </w:r>
      <w:r w:rsidR="003629FA">
        <w:rPr>
          <w:rFonts w:ascii="Arial" w:hAnsi="Arial" w:cs="Arial"/>
          <w:sz w:val="20"/>
          <w:szCs w:val="20"/>
        </w:rPr>
        <w:t xml:space="preserve">ценных бумаг </w:t>
      </w:r>
      <w:r w:rsidRPr="00C071F8">
        <w:rPr>
          <w:rFonts w:ascii="Arial" w:hAnsi="Arial" w:cs="Arial"/>
          <w:sz w:val="20"/>
          <w:szCs w:val="20"/>
        </w:rPr>
        <w:t xml:space="preserve">  по правилам, действующим за рубежом, и на английском языке. Оцените свою готовность анализировать информацию на английском языке, а также то, понимаете ли </w:t>
      </w:r>
      <w:r w:rsidR="00364886">
        <w:rPr>
          <w:rFonts w:ascii="Arial" w:hAnsi="Arial" w:cs="Arial"/>
          <w:sz w:val="20"/>
          <w:szCs w:val="20"/>
        </w:rPr>
        <w:t>в</w:t>
      </w:r>
      <w:r w:rsidRPr="00C071F8">
        <w:rPr>
          <w:rFonts w:ascii="Arial" w:hAnsi="Arial" w:cs="Arial"/>
          <w:sz w:val="20"/>
          <w:szCs w:val="20"/>
        </w:rPr>
        <w:t xml:space="preserve">ы отличия между принятыми в России правилами финансовой отчетности, Международными стандартами финансовой отчетности или правилами финансовой отчетности, по которым публикуется информация эмитентом иностранных </w:t>
      </w:r>
      <w:r w:rsidR="003629FA">
        <w:rPr>
          <w:rFonts w:ascii="Arial" w:hAnsi="Arial" w:cs="Arial"/>
          <w:sz w:val="20"/>
          <w:szCs w:val="20"/>
        </w:rPr>
        <w:t>ценных бумаг</w:t>
      </w:r>
      <w:r w:rsidRPr="00C071F8">
        <w:rPr>
          <w:rFonts w:ascii="Arial" w:hAnsi="Arial" w:cs="Arial"/>
          <w:sz w:val="20"/>
          <w:szCs w:val="20"/>
        </w:rPr>
        <w:t>.</w:t>
      </w:r>
    </w:p>
    <w:p w:rsidR="00A40D15" w:rsidRPr="00C071F8" w:rsidRDefault="00A40D15" w:rsidP="00A40D15">
      <w:pPr>
        <w:ind w:firstLine="250"/>
        <w:jc w:val="both"/>
        <w:rPr>
          <w:rFonts w:ascii="Arial" w:hAnsi="Arial" w:cs="Arial"/>
          <w:sz w:val="20"/>
          <w:szCs w:val="20"/>
        </w:rPr>
      </w:pPr>
      <w:r w:rsidRPr="00C071F8">
        <w:rPr>
          <w:rFonts w:ascii="Arial" w:hAnsi="Arial" w:cs="Arial"/>
          <w:sz w:val="20"/>
          <w:szCs w:val="20"/>
        </w:rPr>
        <w:t xml:space="preserve">Также российские организаторы торговли и (или) брокеры могут осуществлять перевод некоторых документов (информации), раскрываемых иностранным эмитентом для </w:t>
      </w:r>
      <w:r w:rsidR="00364886">
        <w:rPr>
          <w:rFonts w:ascii="Arial" w:hAnsi="Arial" w:cs="Arial"/>
          <w:sz w:val="20"/>
          <w:szCs w:val="20"/>
        </w:rPr>
        <w:t>в</w:t>
      </w:r>
      <w:r w:rsidRPr="00C071F8">
        <w:rPr>
          <w:rFonts w:ascii="Arial" w:hAnsi="Arial" w:cs="Arial"/>
          <w:sz w:val="20"/>
          <w:szCs w:val="20"/>
        </w:rPr>
        <w:t xml:space="preserve">ашего удобства. В этом случае перевод может восприниматься исключительно как вспомогательная информация к официально раскрытым документам (информации) на иностранном языке. Всегда учитывайте вероятность ошибок переводчика, в том числе  связанных с возможным различным переводом одних и тех же иностранных слов и фраз или отсутствием общепринятого </w:t>
      </w:r>
      <w:r w:rsidR="003629FA">
        <w:rPr>
          <w:rFonts w:ascii="Arial" w:hAnsi="Arial" w:cs="Arial"/>
          <w:sz w:val="20"/>
          <w:szCs w:val="20"/>
        </w:rPr>
        <w:t xml:space="preserve">русского </w:t>
      </w:r>
      <w:r w:rsidRPr="00C071F8">
        <w:rPr>
          <w:rFonts w:ascii="Arial" w:hAnsi="Arial" w:cs="Arial"/>
          <w:sz w:val="20"/>
          <w:szCs w:val="20"/>
        </w:rPr>
        <w:t>эквивалента.</w:t>
      </w:r>
    </w:p>
    <w:p w:rsidR="00A40D15" w:rsidRPr="00C071F8" w:rsidRDefault="00A40D15" w:rsidP="00A40D15">
      <w:pPr>
        <w:spacing w:before="240"/>
        <w:ind w:firstLine="250"/>
        <w:jc w:val="center"/>
        <w:rPr>
          <w:rFonts w:ascii="Arial" w:hAnsi="Arial" w:cs="Arial"/>
          <w:sz w:val="20"/>
          <w:szCs w:val="20"/>
        </w:rPr>
      </w:pPr>
      <w:r w:rsidRPr="00C071F8">
        <w:rPr>
          <w:rFonts w:ascii="Arial" w:hAnsi="Arial" w:cs="Arial"/>
          <w:sz w:val="20"/>
          <w:szCs w:val="20"/>
        </w:rPr>
        <w:t>***</w:t>
      </w:r>
    </w:p>
    <w:p w:rsidR="00A40D15" w:rsidRPr="00C071F8" w:rsidRDefault="00A40D15" w:rsidP="00A40D15">
      <w:pPr>
        <w:spacing w:before="240"/>
        <w:ind w:firstLine="233"/>
        <w:jc w:val="both"/>
        <w:rPr>
          <w:rFonts w:ascii="Arial" w:hAnsi="Arial" w:cs="Arial"/>
          <w:sz w:val="20"/>
          <w:szCs w:val="20"/>
        </w:rPr>
      </w:pPr>
      <w:r w:rsidRPr="00C071F8">
        <w:rPr>
          <w:rFonts w:ascii="Arial" w:hAnsi="Arial" w:cs="Arial"/>
          <w:sz w:val="20"/>
          <w:szCs w:val="20"/>
        </w:rPr>
        <w:t xml:space="preserve">Учитывая </w:t>
      </w:r>
      <w:proofErr w:type="gramStart"/>
      <w:r w:rsidRPr="00C071F8">
        <w:rPr>
          <w:rFonts w:ascii="Arial" w:hAnsi="Arial" w:cs="Arial"/>
          <w:sz w:val="20"/>
          <w:szCs w:val="20"/>
        </w:rPr>
        <w:t>вышеизложенное</w:t>
      </w:r>
      <w:proofErr w:type="gramEnd"/>
      <w:r w:rsidRPr="00C071F8">
        <w:rPr>
          <w:rFonts w:ascii="Arial" w:hAnsi="Arial" w:cs="Arial"/>
          <w:sz w:val="20"/>
          <w:szCs w:val="20"/>
        </w:rPr>
        <w:t xml:space="preserve">, мы рекомендуем </w:t>
      </w:r>
      <w:r w:rsidR="00364886">
        <w:rPr>
          <w:rFonts w:ascii="Arial" w:hAnsi="Arial" w:cs="Arial"/>
          <w:sz w:val="20"/>
          <w:szCs w:val="20"/>
        </w:rPr>
        <w:t>в</w:t>
      </w:r>
      <w:r w:rsidRPr="00C071F8">
        <w:rPr>
          <w:rFonts w:ascii="Arial" w:hAnsi="Arial" w:cs="Arial"/>
          <w:sz w:val="20"/>
          <w:szCs w:val="20"/>
        </w:rPr>
        <w:t xml:space="preserve">ам внимательно рассмотреть вопрос о том, являются ли риски, возникающие при проведении соответствующих операций, приемлемыми для </w:t>
      </w:r>
      <w:r w:rsidR="00364886">
        <w:rPr>
          <w:rFonts w:ascii="Arial" w:hAnsi="Arial" w:cs="Arial"/>
          <w:sz w:val="20"/>
          <w:szCs w:val="20"/>
        </w:rPr>
        <w:t>в</w:t>
      </w:r>
      <w:r w:rsidRPr="00C071F8">
        <w:rPr>
          <w:rFonts w:ascii="Arial" w:hAnsi="Arial" w:cs="Arial"/>
          <w:sz w:val="20"/>
          <w:szCs w:val="20"/>
        </w:rPr>
        <w:t xml:space="preserve">ас с учетом </w:t>
      </w:r>
      <w:r w:rsidR="00364886">
        <w:rPr>
          <w:rFonts w:ascii="Arial" w:hAnsi="Arial" w:cs="Arial"/>
          <w:sz w:val="20"/>
          <w:szCs w:val="20"/>
        </w:rPr>
        <w:t>в</w:t>
      </w:r>
      <w:r w:rsidRPr="00C071F8">
        <w:rPr>
          <w:rFonts w:ascii="Arial" w:hAnsi="Arial" w:cs="Arial"/>
          <w:sz w:val="20"/>
          <w:szCs w:val="20"/>
        </w:rPr>
        <w:t xml:space="preserve">аших инвестиционных целей и финансовых возможностей. Данная Декларация не имеет своей целью заставить </w:t>
      </w:r>
      <w:r w:rsidR="00364886">
        <w:rPr>
          <w:rFonts w:ascii="Arial" w:hAnsi="Arial" w:cs="Arial"/>
          <w:sz w:val="20"/>
          <w:szCs w:val="20"/>
        </w:rPr>
        <w:t>в</w:t>
      </w:r>
      <w:r w:rsidRPr="00C071F8">
        <w:rPr>
          <w:rFonts w:ascii="Arial" w:hAnsi="Arial" w:cs="Arial"/>
          <w:sz w:val="20"/>
          <w:szCs w:val="20"/>
        </w:rPr>
        <w:t xml:space="preserve">ас отказаться от осуществления таких операций, а призвана помочь </w:t>
      </w:r>
      <w:r w:rsidR="00364886">
        <w:rPr>
          <w:rFonts w:ascii="Arial" w:hAnsi="Arial" w:cs="Arial"/>
          <w:sz w:val="20"/>
          <w:szCs w:val="20"/>
        </w:rPr>
        <w:t>в</w:t>
      </w:r>
      <w:r w:rsidRPr="00C071F8">
        <w:rPr>
          <w:rFonts w:ascii="Arial" w:hAnsi="Arial" w:cs="Arial"/>
          <w:sz w:val="20"/>
          <w:szCs w:val="20"/>
        </w:rPr>
        <w:t xml:space="preserve">ам оценить их риски и ответственно подойти к решению вопроса о выборе </w:t>
      </w:r>
      <w:r w:rsidR="00364886">
        <w:rPr>
          <w:rFonts w:ascii="Arial" w:hAnsi="Arial" w:cs="Arial"/>
          <w:sz w:val="20"/>
          <w:szCs w:val="20"/>
        </w:rPr>
        <w:t>в</w:t>
      </w:r>
      <w:r w:rsidRPr="00C071F8">
        <w:rPr>
          <w:rFonts w:ascii="Arial" w:hAnsi="Arial" w:cs="Arial"/>
          <w:sz w:val="20"/>
          <w:szCs w:val="20"/>
        </w:rPr>
        <w:t xml:space="preserve">ашей инвестиционной стратегии и условий договора с </w:t>
      </w:r>
      <w:r w:rsidR="00364886">
        <w:rPr>
          <w:rFonts w:ascii="Arial" w:hAnsi="Arial" w:cs="Arial"/>
          <w:sz w:val="20"/>
          <w:szCs w:val="20"/>
        </w:rPr>
        <w:t>в</w:t>
      </w:r>
      <w:r w:rsidRPr="00C071F8">
        <w:rPr>
          <w:rFonts w:ascii="Arial" w:hAnsi="Arial" w:cs="Arial"/>
          <w:sz w:val="20"/>
          <w:szCs w:val="20"/>
        </w:rPr>
        <w:t xml:space="preserve">ашим </w:t>
      </w:r>
      <w:r w:rsidR="00364886">
        <w:rPr>
          <w:rFonts w:ascii="Arial" w:hAnsi="Arial" w:cs="Arial"/>
          <w:sz w:val="20"/>
          <w:szCs w:val="20"/>
        </w:rPr>
        <w:t>управляющим</w:t>
      </w:r>
      <w:r w:rsidRPr="00C071F8">
        <w:rPr>
          <w:rFonts w:ascii="Arial" w:hAnsi="Arial" w:cs="Arial"/>
          <w:sz w:val="20"/>
          <w:szCs w:val="20"/>
        </w:rPr>
        <w:t>.</w:t>
      </w:r>
    </w:p>
    <w:p w:rsidR="00A40D15" w:rsidRPr="00C071F8" w:rsidRDefault="00A40D15" w:rsidP="00A40D15">
      <w:pPr>
        <w:ind w:firstLine="250"/>
        <w:jc w:val="both"/>
        <w:rPr>
          <w:rFonts w:ascii="Arial" w:hAnsi="Arial" w:cs="Arial"/>
          <w:sz w:val="20"/>
          <w:szCs w:val="20"/>
        </w:rPr>
      </w:pPr>
      <w:r w:rsidRPr="00C071F8">
        <w:rPr>
          <w:rFonts w:ascii="Arial" w:hAnsi="Arial" w:cs="Arial"/>
          <w:sz w:val="20"/>
          <w:szCs w:val="20"/>
        </w:rPr>
        <w:t xml:space="preserve">Убедитесь, что настоящая Декларация о рисках понятна вам, и при необходимости получите разъяснения у вашего </w:t>
      </w:r>
      <w:r w:rsidR="00364886">
        <w:rPr>
          <w:rFonts w:ascii="Arial" w:hAnsi="Arial" w:cs="Arial"/>
          <w:sz w:val="20"/>
          <w:szCs w:val="20"/>
        </w:rPr>
        <w:t>управляющего</w:t>
      </w:r>
      <w:r w:rsidRPr="00C071F8">
        <w:rPr>
          <w:rFonts w:ascii="Arial" w:hAnsi="Arial" w:cs="Arial"/>
          <w:sz w:val="20"/>
          <w:szCs w:val="20"/>
        </w:rPr>
        <w:t xml:space="preserve"> или консультанта, специализирующегося на соответствующих вопросах.</w:t>
      </w:r>
    </w:p>
    <w:p w:rsidR="008C3963" w:rsidRPr="008C3963" w:rsidRDefault="008C3963" w:rsidP="008C3963">
      <w:pPr>
        <w:pStyle w:val="12"/>
      </w:pPr>
      <w:r w:rsidRPr="008C3963">
        <w:t xml:space="preserve">Подача Учредителем Заявления о присоединении к Договору доверительного управления ценными бумагами и средствами инвестирования в ценные бумаги и производные финансовые инструменты  </w:t>
      </w:r>
      <w:r w:rsidR="008C68D0">
        <w:t>П</w:t>
      </w:r>
      <w:r w:rsidRPr="008C3963">
        <w:t>А</w:t>
      </w:r>
      <w:r w:rsidR="00206495">
        <w:t>О «ИК РУСС-ИНВЕСТ»</w:t>
      </w:r>
      <w:r w:rsidRPr="008C3963">
        <w:t xml:space="preserve"> означает, что Учредитель ознакомился с настоящей  Декларацией и подтверждает, что он уведомлен о перечисленных выше рисках, положения Декларации о рисках  Учредителю разъяснены и понятны.</w:t>
      </w:r>
    </w:p>
    <w:p w:rsidR="00672EF4" w:rsidRPr="000B27FD" w:rsidRDefault="003629FA" w:rsidP="00672EF4">
      <w:pPr>
        <w:pStyle w:val="12"/>
        <w:rPr>
          <w:bCs/>
          <w:iCs/>
        </w:rPr>
      </w:pPr>
      <w:r w:rsidRPr="004820BE">
        <w:t>Настоящая Декларация, как Приложение № 2</w:t>
      </w:r>
      <w:r>
        <w:t>г</w:t>
      </w:r>
      <w:r w:rsidRPr="004820BE">
        <w:t xml:space="preserve"> к Регламенту, </w:t>
      </w:r>
      <w:r w:rsidR="00672EF4" w:rsidRPr="006C3351">
        <w:rPr>
          <w:bCs/>
          <w:iCs/>
        </w:rPr>
        <w:t xml:space="preserve">размещается </w:t>
      </w:r>
      <w:r w:rsidR="00672EF4">
        <w:rPr>
          <w:bCs/>
          <w:iCs/>
        </w:rPr>
        <w:t>Управляющим</w:t>
      </w:r>
      <w:r w:rsidR="00672EF4" w:rsidRPr="006C3351">
        <w:rPr>
          <w:bCs/>
          <w:iCs/>
        </w:rPr>
        <w:t xml:space="preserve"> также </w:t>
      </w:r>
      <w:r w:rsidR="00672EF4" w:rsidRPr="000B27FD">
        <w:rPr>
          <w:bCs/>
          <w:iCs/>
        </w:rPr>
        <w:t>в сети Интернет на сайте Управляющего</w:t>
      </w:r>
      <w:r w:rsidR="00672EF4" w:rsidRPr="006C3351">
        <w:rPr>
          <w:bCs/>
          <w:iCs/>
        </w:rPr>
        <w:t xml:space="preserve"> по адресу </w:t>
      </w:r>
      <w:hyperlink r:id="rId8" w:history="1">
        <w:r w:rsidR="00672EF4" w:rsidRPr="006C3351">
          <w:rPr>
            <w:bCs/>
            <w:iCs/>
          </w:rPr>
          <w:t>www.russ-invest.com</w:t>
        </w:r>
      </w:hyperlink>
      <w:r w:rsidR="00672EF4" w:rsidRPr="006C3351">
        <w:rPr>
          <w:bCs/>
          <w:iCs/>
        </w:rPr>
        <w:t xml:space="preserve"> и доступна в </w:t>
      </w:r>
      <w:r w:rsidR="00672EF4" w:rsidRPr="000B27FD">
        <w:rPr>
          <w:bCs/>
          <w:iCs/>
        </w:rPr>
        <w:t>сети Интернет</w:t>
      </w:r>
      <w:r w:rsidR="00672EF4">
        <w:rPr>
          <w:bCs/>
          <w:iCs/>
        </w:rPr>
        <w:t xml:space="preserve"> для ознакомления всем</w:t>
      </w:r>
      <w:r w:rsidR="00672EF4" w:rsidRPr="006C3351">
        <w:rPr>
          <w:bCs/>
          <w:iCs/>
        </w:rPr>
        <w:t xml:space="preserve"> </w:t>
      </w:r>
      <w:r w:rsidR="00672EF4">
        <w:rPr>
          <w:bCs/>
          <w:iCs/>
        </w:rPr>
        <w:t>Учредителям</w:t>
      </w:r>
      <w:r w:rsidR="00672EF4" w:rsidRPr="006C3351">
        <w:rPr>
          <w:bCs/>
          <w:iCs/>
        </w:rPr>
        <w:t>.</w:t>
      </w:r>
    </w:p>
    <w:p w:rsidR="00985442" w:rsidRDefault="00985442" w:rsidP="00672EF4">
      <w:pPr>
        <w:pStyle w:val="12"/>
      </w:pPr>
    </w:p>
    <w:sectPr w:rsidR="00985442" w:rsidSect="00152B9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17" w:right="707" w:bottom="1134" w:left="1134" w:header="284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15BD" w:rsidRDefault="009C15BD" w:rsidP="00B918A6">
      <w:pPr>
        <w:spacing w:after="0" w:line="240" w:lineRule="auto"/>
      </w:pPr>
      <w:r>
        <w:separator/>
      </w:r>
    </w:p>
  </w:endnote>
  <w:endnote w:type="continuationSeparator" w:id="0">
    <w:p w:rsidR="009C15BD" w:rsidRDefault="009C15BD" w:rsidP="00B91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15BD" w:rsidRDefault="009C15BD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sz w:val="16"/>
      </w:rPr>
      <w:id w:val="266369820"/>
      <w:docPartObj>
        <w:docPartGallery w:val="Page Numbers (Bottom of Page)"/>
        <w:docPartUnique/>
      </w:docPartObj>
    </w:sdtPr>
    <w:sdtContent>
      <w:p w:rsidR="009C15BD" w:rsidRPr="001C3764" w:rsidRDefault="00A23E26" w:rsidP="001C3764">
        <w:pPr>
          <w:pStyle w:val="a6"/>
          <w:ind w:right="360"/>
          <w:jc w:val="center"/>
          <w:rPr>
            <w:i/>
            <w:sz w:val="16"/>
          </w:rPr>
        </w:pPr>
        <w:r w:rsidRPr="00A23E26">
          <w:rPr>
            <w:rFonts w:ascii="Arial" w:hAnsi="Arial" w:cs="Arial"/>
            <w:i/>
            <w:noProof/>
            <w:sz w:val="16"/>
            <w:lang w:eastAsia="ru-RU"/>
          </w:rPr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6145" type="#_x0000_t32" style="position:absolute;left:0;text-align:left;margin-left:-4.95pt;margin-top:-4.3pt;width:7in;height:.05pt;z-index:251658240;mso-position-horizontal-relative:text;mso-position-vertical-relative:text" o:connectortype="straight"/>
          </w:pict>
        </w:r>
        <w:r w:rsidR="009C15BD" w:rsidRPr="008C3963">
          <w:rPr>
            <w:rFonts w:ascii="Arial" w:hAnsi="Arial" w:cs="Arial"/>
            <w:i/>
            <w:sz w:val="16"/>
          </w:rPr>
          <w:t xml:space="preserve">Регламент доверительного управления ценными бумагами и средствами инвестирования в ценные бумаги  и производные финансовые инструменты </w:t>
        </w:r>
        <w:r w:rsidR="009C15BD">
          <w:rPr>
            <w:rFonts w:ascii="Arial" w:hAnsi="Arial" w:cs="Arial"/>
            <w:i/>
            <w:sz w:val="16"/>
          </w:rPr>
          <w:t>П</w:t>
        </w:r>
        <w:r w:rsidR="009C15BD" w:rsidRPr="008C3963">
          <w:rPr>
            <w:rFonts w:ascii="Arial" w:hAnsi="Arial" w:cs="Arial"/>
            <w:i/>
            <w:sz w:val="16"/>
          </w:rPr>
          <w:t>АО «ИК РУСС-ИНВЕСТ»</w:t>
        </w:r>
        <w:r w:rsidR="009C15BD" w:rsidRPr="001C3764">
          <w:rPr>
            <w:i/>
            <w:sz w:val="16"/>
          </w:rPr>
          <w:t xml:space="preserve"> </w:t>
        </w:r>
      </w:p>
    </w:sdtContent>
  </w:sdt>
  <w:p w:rsidR="009C15BD" w:rsidRDefault="00A23E26" w:rsidP="008B7B03">
    <w:pPr>
      <w:pStyle w:val="a6"/>
      <w:jc w:val="right"/>
    </w:pPr>
    <w:fldSimple w:instr=" PAGE   \* MERGEFORMAT ">
      <w:r w:rsidR="00A10E99">
        <w:rPr>
          <w:noProof/>
        </w:rPr>
        <w:t>2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15BD" w:rsidRDefault="009C15B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15BD" w:rsidRDefault="009C15BD" w:rsidP="00B918A6">
      <w:pPr>
        <w:spacing w:after="0" w:line="240" w:lineRule="auto"/>
      </w:pPr>
      <w:r>
        <w:separator/>
      </w:r>
    </w:p>
  </w:footnote>
  <w:footnote w:type="continuationSeparator" w:id="0">
    <w:p w:rsidR="009C15BD" w:rsidRDefault="009C15BD" w:rsidP="00B918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15BD" w:rsidRDefault="009C15BD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15BD" w:rsidRPr="008B7B03" w:rsidRDefault="009C15BD" w:rsidP="001C3764">
    <w:pPr>
      <w:pStyle w:val="a8"/>
      <w:pBdr>
        <w:bottom w:val="single" w:sz="4" w:space="4" w:color="auto"/>
      </w:pBdr>
      <w:jc w:val="center"/>
      <w:rPr>
        <w:i/>
        <w:sz w:val="16"/>
      </w:rPr>
    </w:pPr>
    <w:r w:rsidRPr="001C3764">
      <w:rPr>
        <w:i/>
        <w:sz w:val="16"/>
      </w:rPr>
      <w:tab/>
    </w:r>
    <w:r>
      <w:rPr>
        <w:i/>
        <w:sz w:val="16"/>
      </w:rPr>
      <w:t>Публичное</w:t>
    </w:r>
    <w:r w:rsidRPr="008B7B03">
      <w:rPr>
        <w:i/>
        <w:sz w:val="16"/>
      </w:rPr>
      <w:t xml:space="preserve"> акционерное общество «ИНВЕСТИЦИОННАЯ КОМПАНИЯ ИК РУСС-ИНВЕСТ»</w:t>
    </w:r>
    <w:bookmarkStart w:id="0" w:name="OLE_LINK13"/>
    <w:bookmarkStart w:id="1" w:name="OLE_LINK14"/>
    <w:bookmarkEnd w:id="0"/>
    <w:bookmarkEnd w:id="1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15BD" w:rsidRDefault="009C15BD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82F8E"/>
    <w:multiLevelType w:val="hybridMultilevel"/>
    <w:tmpl w:val="8D58C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5C1850"/>
    <w:multiLevelType w:val="hybridMultilevel"/>
    <w:tmpl w:val="2B860C1E"/>
    <w:lvl w:ilvl="0" w:tplc="2BE8AC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C3841D7"/>
    <w:multiLevelType w:val="hybridMultilevel"/>
    <w:tmpl w:val="ADC2599E"/>
    <w:lvl w:ilvl="0" w:tplc="296465C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0A92A44"/>
    <w:multiLevelType w:val="hybridMultilevel"/>
    <w:tmpl w:val="A7D4E854"/>
    <w:lvl w:ilvl="0" w:tplc="334E7E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9BF32B1"/>
    <w:multiLevelType w:val="hybridMultilevel"/>
    <w:tmpl w:val="EB42C812"/>
    <w:lvl w:ilvl="0" w:tplc="13D8AC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0F4B9F"/>
    <w:multiLevelType w:val="hybridMultilevel"/>
    <w:tmpl w:val="CC2AEBF6"/>
    <w:lvl w:ilvl="0" w:tplc="2BE8AC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636108E">
      <w:start w:val="1"/>
      <w:numFmt w:val="decimal"/>
      <w:lvlText w:val="5.%2."/>
      <w:lvlJc w:val="left"/>
      <w:pPr>
        <w:ind w:left="180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D4B5B36"/>
    <w:multiLevelType w:val="multilevel"/>
    <w:tmpl w:val="E7704D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</w:rPr>
    </w:lvl>
  </w:abstractNum>
  <w:abstractNum w:abstractNumId="7">
    <w:nsid w:val="2FC55D41"/>
    <w:multiLevelType w:val="multilevel"/>
    <w:tmpl w:val="C6B48E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-3"/>
        </w:tabs>
        <w:ind w:left="-3" w:firstLine="3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>
    <w:nsid w:val="2FD10EC9"/>
    <w:multiLevelType w:val="hybridMultilevel"/>
    <w:tmpl w:val="9BEAE7F4"/>
    <w:lvl w:ilvl="0" w:tplc="379E18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F8A4A10"/>
    <w:multiLevelType w:val="hybridMultilevel"/>
    <w:tmpl w:val="016CF6E2"/>
    <w:lvl w:ilvl="0" w:tplc="51B630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5FB6A62"/>
    <w:multiLevelType w:val="hybridMultilevel"/>
    <w:tmpl w:val="637AC1DA"/>
    <w:lvl w:ilvl="0" w:tplc="30C8CAD8">
      <w:start w:val="2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596E1C"/>
    <w:multiLevelType w:val="multilevel"/>
    <w:tmpl w:val="D66EF8A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>
    <w:nsid w:val="59253813"/>
    <w:multiLevelType w:val="hybridMultilevel"/>
    <w:tmpl w:val="20804C0C"/>
    <w:lvl w:ilvl="0" w:tplc="8654C1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5A2917DA"/>
    <w:multiLevelType w:val="multilevel"/>
    <w:tmpl w:val="585E7AA8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75" w:hanging="495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4">
    <w:nsid w:val="63FC0ED0"/>
    <w:multiLevelType w:val="hybridMultilevel"/>
    <w:tmpl w:val="C44C2A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D36272"/>
    <w:multiLevelType w:val="hybridMultilevel"/>
    <w:tmpl w:val="163C840A"/>
    <w:lvl w:ilvl="0" w:tplc="ABAC53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4F77B7"/>
    <w:multiLevelType w:val="multilevel"/>
    <w:tmpl w:val="05F872BE"/>
    <w:lvl w:ilvl="0">
      <w:start w:val="1"/>
      <w:numFmt w:val="decimal"/>
      <w:suff w:val="space"/>
      <w:lvlText w:val="%1."/>
      <w:lvlJc w:val="left"/>
      <w:pPr>
        <w:ind w:left="170" w:hanging="17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.%2.1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7">
    <w:nsid w:val="6E13156A"/>
    <w:multiLevelType w:val="multilevel"/>
    <w:tmpl w:val="EFAA171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3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</w:rPr>
    </w:lvl>
  </w:abstractNum>
  <w:num w:numId="1">
    <w:abstractNumId w:val="17"/>
  </w:num>
  <w:num w:numId="2">
    <w:abstractNumId w:val="2"/>
  </w:num>
  <w:num w:numId="3">
    <w:abstractNumId w:val="9"/>
  </w:num>
  <w:num w:numId="4">
    <w:abstractNumId w:val="7"/>
  </w:num>
  <w:num w:numId="5">
    <w:abstractNumId w:val="1"/>
  </w:num>
  <w:num w:numId="6">
    <w:abstractNumId w:val="12"/>
  </w:num>
  <w:num w:numId="7">
    <w:abstractNumId w:val="13"/>
    <w:lvlOverride w:ilvl="0">
      <w:lvl w:ilvl="0">
        <w:start w:val="2"/>
        <w:numFmt w:val="decimal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675" w:hanging="495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26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80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9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52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7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240" w:hanging="1800"/>
        </w:pPr>
        <w:rPr>
          <w:rFonts w:hint="default"/>
        </w:rPr>
      </w:lvl>
    </w:lvlOverride>
  </w:num>
  <w:num w:numId="8">
    <w:abstractNumId w:val="15"/>
  </w:num>
  <w:num w:numId="9">
    <w:abstractNumId w:val="11"/>
  </w:num>
  <w:num w:numId="10">
    <w:abstractNumId w:val="14"/>
  </w:num>
  <w:num w:numId="11">
    <w:abstractNumId w:val="16"/>
  </w:num>
  <w:num w:numId="12">
    <w:abstractNumId w:val="5"/>
  </w:num>
  <w:num w:numId="13">
    <w:abstractNumId w:val="6"/>
  </w:num>
  <w:num w:numId="14">
    <w:abstractNumId w:val="10"/>
  </w:num>
  <w:num w:numId="15">
    <w:abstractNumId w:val="8"/>
  </w:num>
  <w:num w:numId="16">
    <w:abstractNumId w:val="3"/>
  </w:num>
  <w:num w:numId="17">
    <w:abstractNumId w:val="0"/>
  </w:num>
  <w:num w:numId="1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6"/>
      <o:rules v:ext="edit">
        <o:r id="V:Rule2" type="connector" idref="#_x0000_s6145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753565"/>
    <w:rsid w:val="0008545F"/>
    <w:rsid w:val="00087578"/>
    <w:rsid w:val="000D7B58"/>
    <w:rsid w:val="000E33FB"/>
    <w:rsid w:val="000F734A"/>
    <w:rsid w:val="001273C6"/>
    <w:rsid w:val="001309D0"/>
    <w:rsid w:val="00130FDE"/>
    <w:rsid w:val="00152B9C"/>
    <w:rsid w:val="00194A8A"/>
    <w:rsid w:val="001C3764"/>
    <w:rsid w:val="001D19D1"/>
    <w:rsid w:val="001D4404"/>
    <w:rsid w:val="001F2B42"/>
    <w:rsid w:val="00206495"/>
    <w:rsid w:val="002213A7"/>
    <w:rsid w:val="002313A7"/>
    <w:rsid w:val="00233243"/>
    <w:rsid w:val="002D1B1F"/>
    <w:rsid w:val="003629FA"/>
    <w:rsid w:val="00364886"/>
    <w:rsid w:val="00367A9A"/>
    <w:rsid w:val="00374819"/>
    <w:rsid w:val="00381C95"/>
    <w:rsid w:val="003B166A"/>
    <w:rsid w:val="003D44FB"/>
    <w:rsid w:val="003F2760"/>
    <w:rsid w:val="003F5D41"/>
    <w:rsid w:val="00414E05"/>
    <w:rsid w:val="00462249"/>
    <w:rsid w:val="00467EF7"/>
    <w:rsid w:val="00475AB7"/>
    <w:rsid w:val="00507835"/>
    <w:rsid w:val="005357D5"/>
    <w:rsid w:val="0055149A"/>
    <w:rsid w:val="0056732F"/>
    <w:rsid w:val="00576CA1"/>
    <w:rsid w:val="005A1561"/>
    <w:rsid w:val="005C1C09"/>
    <w:rsid w:val="00643399"/>
    <w:rsid w:val="0065327B"/>
    <w:rsid w:val="00666A42"/>
    <w:rsid w:val="00667AAD"/>
    <w:rsid w:val="00672EF4"/>
    <w:rsid w:val="006C2BA0"/>
    <w:rsid w:val="007165C2"/>
    <w:rsid w:val="00726B8F"/>
    <w:rsid w:val="00735D47"/>
    <w:rsid w:val="00744129"/>
    <w:rsid w:val="00753565"/>
    <w:rsid w:val="00792AFB"/>
    <w:rsid w:val="007A134B"/>
    <w:rsid w:val="00851505"/>
    <w:rsid w:val="008640A1"/>
    <w:rsid w:val="008B7B03"/>
    <w:rsid w:val="008C3963"/>
    <w:rsid w:val="008C68D0"/>
    <w:rsid w:val="008D7D3D"/>
    <w:rsid w:val="008E122A"/>
    <w:rsid w:val="008E22A6"/>
    <w:rsid w:val="008E414B"/>
    <w:rsid w:val="009175F3"/>
    <w:rsid w:val="00975BCF"/>
    <w:rsid w:val="00985442"/>
    <w:rsid w:val="0099069E"/>
    <w:rsid w:val="00992B2D"/>
    <w:rsid w:val="009B1781"/>
    <w:rsid w:val="009C15BD"/>
    <w:rsid w:val="00A10E99"/>
    <w:rsid w:val="00A23E26"/>
    <w:rsid w:val="00A40D15"/>
    <w:rsid w:val="00A5409D"/>
    <w:rsid w:val="00A5665D"/>
    <w:rsid w:val="00A626D1"/>
    <w:rsid w:val="00A65A53"/>
    <w:rsid w:val="00A76047"/>
    <w:rsid w:val="00A84507"/>
    <w:rsid w:val="00A85F7C"/>
    <w:rsid w:val="00AA74DC"/>
    <w:rsid w:val="00AB17F6"/>
    <w:rsid w:val="00B5651D"/>
    <w:rsid w:val="00B74629"/>
    <w:rsid w:val="00B8039C"/>
    <w:rsid w:val="00B918A6"/>
    <w:rsid w:val="00BE4331"/>
    <w:rsid w:val="00C071F8"/>
    <w:rsid w:val="00C43D88"/>
    <w:rsid w:val="00D0739C"/>
    <w:rsid w:val="00D07489"/>
    <w:rsid w:val="00D23264"/>
    <w:rsid w:val="00E56CC8"/>
    <w:rsid w:val="00E56E4B"/>
    <w:rsid w:val="00F024B7"/>
    <w:rsid w:val="00F3766E"/>
    <w:rsid w:val="00F45C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66E"/>
  </w:style>
  <w:style w:type="paragraph" w:styleId="1">
    <w:name w:val="heading 1"/>
    <w:basedOn w:val="a"/>
    <w:next w:val="a"/>
    <w:link w:val="10"/>
    <w:qFormat/>
    <w:rsid w:val="005C1C09"/>
    <w:pPr>
      <w:keepNext/>
      <w:spacing w:after="0" w:line="260" w:lineRule="exact"/>
      <w:ind w:right="49" w:firstLine="284"/>
      <w:jc w:val="right"/>
      <w:outlineLvl w:val="0"/>
    </w:pPr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7A9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1C09"/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paragraph" w:styleId="a3">
    <w:name w:val="List Paragraph"/>
    <w:basedOn w:val="a"/>
    <w:uiPriority w:val="34"/>
    <w:qFormat/>
    <w:rsid w:val="0055149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918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918A6"/>
  </w:style>
  <w:style w:type="paragraph" w:styleId="a6">
    <w:name w:val="footer"/>
    <w:basedOn w:val="a"/>
    <w:link w:val="a7"/>
    <w:unhideWhenUsed/>
    <w:rsid w:val="00B918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918A6"/>
  </w:style>
  <w:style w:type="paragraph" w:styleId="a8">
    <w:name w:val="Body Text"/>
    <w:basedOn w:val="a"/>
    <w:link w:val="11"/>
    <w:rsid w:val="00B918A6"/>
    <w:pPr>
      <w:keepLines/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9">
    <w:name w:val="Основной текст Знак"/>
    <w:basedOn w:val="a0"/>
    <w:link w:val="a8"/>
    <w:uiPriority w:val="99"/>
    <w:semiHidden/>
    <w:rsid w:val="00B918A6"/>
  </w:style>
  <w:style w:type="character" w:customStyle="1" w:styleId="11">
    <w:name w:val="Основной текст Знак1"/>
    <w:basedOn w:val="a0"/>
    <w:link w:val="a8"/>
    <w:rsid w:val="00B918A6"/>
    <w:rPr>
      <w:rFonts w:ascii="Arial" w:eastAsia="Times New Roman" w:hAnsi="Arial" w:cs="Times New Roman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8640A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8640A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rsid w:val="008640A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8640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67A9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footnote text"/>
    <w:basedOn w:val="a"/>
    <w:link w:val="ab"/>
    <w:uiPriority w:val="99"/>
    <w:semiHidden/>
    <w:unhideWhenUsed/>
    <w:rsid w:val="002D1B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2D1B1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semiHidden/>
    <w:unhideWhenUsed/>
    <w:rsid w:val="002D1B1F"/>
    <w:rPr>
      <w:vertAlign w:val="superscript"/>
    </w:rPr>
  </w:style>
  <w:style w:type="paragraph" w:styleId="12">
    <w:name w:val="index 1"/>
    <w:basedOn w:val="a"/>
    <w:next w:val="a"/>
    <w:autoRedefine/>
    <w:semiHidden/>
    <w:rsid w:val="008C3963"/>
    <w:pPr>
      <w:spacing w:before="360" w:after="0" w:line="240" w:lineRule="auto"/>
      <w:jc w:val="both"/>
    </w:pPr>
    <w:rPr>
      <w:rFonts w:ascii="Arial" w:eastAsia="Times New Roman" w:hAnsi="Arial" w:cs="Arial"/>
      <w:b/>
      <w:i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748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748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uss-invest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C0744C-80E3-4BA5-B920-9A0981441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1004</Words>
  <Characters>5724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OGrodnikova</dc:creator>
  <cp:lastModifiedBy>OGrodnikova</cp:lastModifiedBy>
  <cp:revision>14</cp:revision>
  <dcterms:created xsi:type="dcterms:W3CDTF">2016-02-17T12:40:00Z</dcterms:created>
  <dcterms:modified xsi:type="dcterms:W3CDTF">2017-04-11T11:19:00Z</dcterms:modified>
</cp:coreProperties>
</file>