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16" w:rsidRPr="00CE7724" w:rsidRDefault="00986583">
      <w:pPr>
        <w:pStyle w:val="a6"/>
        <w:ind w:firstLine="6379"/>
        <w:rPr>
          <w:rFonts w:ascii="Times New Roman" w:hAnsi="Times New Roman"/>
          <w:i w:val="0"/>
          <w:sz w:val="20"/>
        </w:rPr>
      </w:pPr>
      <w:r w:rsidRPr="00986583">
        <w:rPr>
          <w:rFonts w:ascii="Times New Roman" w:hAnsi="Times New Roman"/>
          <w:i w:val="0"/>
          <w:sz w:val="20"/>
        </w:rPr>
        <w:t>Приложение №29</w:t>
      </w:r>
    </w:p>
    <w:p w:rsidR="00506416" w:rsidRPr="00CE7724" w:rsidRDefault="00986583">
      <w:pPr>
        <w:pStyle w:val="a6"/>
        <w:ind w:left="6379"/>
        <w:rPr>
          <w:rFonts w:ascii="Times New Roman" w:hAnsi="Times New Roman"/>
          <w:i w:val="0"/>
          <w:sz w:val="20"/>
        </w:rPr>
      </w:pPr>
      <w:r w:rsidRPr="00986583">
        <w:rPr>
          <w:rFonts w:ascii="Times New Roman" w:hAnsi="Times New Roman"/>
          <w:i w:val="0"/>
          <w:sz w:val="20"/>
        </w:rPr>
        <w:t xml:space="preserve">к Регламенту оказания </w:t>
      </w:r>
      <w:r w:rsidR="00E92A94">
        <w:rPr>
          <w:rFonts w:ascii="Times New Roman" w:hAnsi="Times New Roman"/>
          <w:i w:val="0"/>
          <w:sz w:val="20"/>
        </w:rPr>
        <w:t>ПАО</w:t>
      </w:r>
      <w:r w:rsidRPr="00986583">
        <w:rPr>
          <w:rFonts w:ascii="Times New Roman" w:hAnsi="Times New Roman"/>
          <w:i w:val="0"/>
          <w:sz w:val="20"/>
        </w:rPr>
        <w:t xml:space="preserve"> «ИК РУСС-ИНВЕСТ» брокерских услуг</w:t>
      </w:r>
    </w:p>
    <w:p w:rsidR="00A949F7" w:rsidRPr="00AA6243" w:rsidRDefault="00A949F7" w:rsidP="00A949F7">
      <w:pPr>
        <w:pStyle w:val="a6"/>
        <w:ind w:left="6379"/>
        <w:rPr>
          <w:rFonts w:ascii="Times New Roman" w:hAnsi="Times New Roman"/>
          <w:i w:val="0"/>
          <w:sz w:val="20"/>
        </w:rPr>
      </w:pPr>
      <w:r w:rsidRPr="00AA6243">
        <w:rPr>
          <w:rFonts w:ascii="Times New Roman" w:hAnsi="Times New Roman"/>
          <w:i w:val="0"/>
          <w:sz w:val="20"/>
        </w:rPr>
        <w:t>на рынке ценных бумаг и срочном рынке</w:t>
      </w:r>
    </w:p>
    <w:p w:rsidR="00551F4F" w:rsidRDefault="00551F4F" w:rsidP="00551F4F">
      <w:pPr>
        <w:jc w:val="both"/>
      </w:pPr>
    </w:p>
    <w:p w:rsidR="008C215C" w:rsidRPr="008C215C" w:rsidRDefault="00986583" w:rsidP="008C215C">
      <w:pPr>
        <w:jc w:val="center"/>
        <w:rPr>
          <w:b/>
          <w:sz w:val="24"/>
          <w:szCs w:val="24"/>
        </w:rPr>
      </w:pPr>
      <w:r w:rsidRPr="00986583">
        <w:rPr>
          <w:b/>
          <w:sz w:val="24"/>
          <w:szCs w:val="24"/>
        </w:rPr>
        <w:t xml:space="preserve">Декларация о рисках, которые могут возникнуть в результате совершения операций с иностранной валютой </w:t>
      </w:r>
    </w:p>
    <w:p w:rsidR="008C215C" w:rsidRPr="008C215C" w:rsidRDefault="008C215C" w:rsidP="008C215C">
      <w:pPr>
        <w:jc w:val="both"/>
      </w:pPr>
    </w:p>
    <w:p w:rsidR="008C215C" w:rsidRPr="008C215C" w:rsidRDefault="00986583" w:rsidP="008C215C">
      <w:pPr>
        <w:pStyle w:val="a6"/>
        <w:numPr>
          <w:ilvl w:val="0"/>
          <w:numId w:val="9"/>
        </w:numPr>
        <w:tabs>
          <w:tab w:val="left" w:pos="1134"/>
        </w:tabs>
        <w:autoSpaceDE w:val="0"/>
        <w:autoSpaceDN w:val="0"/>
        <w:ind w:left="0" w:firstLine="567"/>
        <w:rPr>
          <w:rFonts w:ascii="Times New Roman" w:hAnsi="Times New Roman"/>
          <w:b w:val="0"/>
          <w:i w:val="0"/>
          <w:sz w:val="20"/>
        </w:rPr>
      </w:pPr>
      <w:r w:rsidRPr="00986583">
        <w:rPr>
          <w:rFonts w:ascii="Times New Roman" w:hAnsi="Times New Roman"/>
          <w:b w:val="0"/>
          <w:i w:val="0"/>
          <w:sz w:val="20"/>
        </w:rPr>
        <w:t>Риск потери сре</w:t>
      </w:r>
      <w:proofErr w:type="gramStart"/>
      <w:r w:rsidRPr="00986583">
        <w:rPr>
          <w:rFonts w:ascii="Times New Roman" w:hAnsi="Times New Roman"/>
          <w:b w:val="0"/>
          <w:i w:val="0"/>
          <w:sz w:val="20"/>
        </w:rPr>
        <w:t>дств пр</w:t>
      </w:r>
      <w:proofErr w:type="gramEnd"/>
      <w:r w:rsidRPr="00986583">
        <w:rPr>
          <w:rFonts w:ascii="Times New Roman" w:hAnsi="Times New Roman"/>
          <w:b w:val="0"/>
          <w:i w:val="0"/>
          <w:sz w:val="20"/>
        </w:rPr>
        <w:t>и проведении операций с иностранной валютой может быть существенным. Вам следует всесторонне рассмотреть вопрос о приемлемости для Вас проведения подобных операций с точки зрения ваших финансовых активов. Для этого необходимо ознакомиться с основными рыночными (или финансовыми) рисками, которые носят достаточно высокий вероятностный характер и требуют тщательного осмысления.</w:t>
      </w:r>
    </w:p>
    <w:p w:rsidR="008C215C" w:rsidRPr="008C215C" w:rsidRDefault="00986583" w:rsidP="008C215C">
      <w:pPr>
        <w:pStyle w:val="a6"/>
        <w:numPr>
          <w:ilvl w:val="0"/>
          <w:numId w:val="9"/>
        </w:numPr>
        <w:tabs>
          <w:tab w:val="left" w:pos="1134"/>
        </w:tabs>
        <w:autoSpaceDE w:val="0"/>
        <w:autoSpaceDN w:val="0"/>
        <w:ind w:left="0" w:firstLine="567"/>
        <w:rPr>
          <w:rFonts w:ascii="Times New Roman" w:hAnsi="Times New Roman"/>
          <w:b w:val="0"/>
          <w:i w:val="0"/>
          <w:sz w:val="20"/>
        </w:rPr>
      </w:pPr>
      <w:r w:rsidRPr="00986583">
        <w:rPr>
          <w:rFonts w:ascii="Times New Roman" w:hAnsi="Times New Roman"/>
          <w:b w:val="0"/>
          <w:i w:val="0"/>
          <w:sz w:val="20"/>
        </w:rPr>
        <w:t>Настоящая Декларация содержит описание рисков, которые могут возникнуть в результате операций с иностранной валютой, в том числе при совершении сделок своп. При этом настоящая Декларация не раскрывает все связанные с операциями с иностранной валютой риски.</w:t>
      </w:r>
    </w:p>
    <w:p w:rsidR="008C215C" w:rsidRPr="008C215C" w:rsidRDefault="00986583" w:rsidP="008C215C">
      <w:pPr>
        <w:pStyle w:val="a6"/>
        <w:numPr>
          <w:ilvl w:val="0"/>
          <w:numId w:val="9"/>
        </w:numPr>
        <w:tabs>
          <w:tab w:val="left" w:pos="1134"/>
        </w:tabs>
        <w:autoSpaceDE w:val="0"/>
        <w:autoSpaceDN w:val="0"/>
        <w:ind w:left="0" w:firstLine="567"/>
        <w:rPr>
          <w:rFonts w:ascii="Times New Roman" w:hAnsi="Times New Roman"/>
          <w:b w:val="0"/>
          <w:i w:val="0"/>
          <w:sz w:val="20"/>
        </w:rPr>
      </w:pPr>
      <w:r w:rsidRPr="00986583">
        <w:rPr>
          <w:rFonts w:ascii="Times New Roman" w:hAnsi="Times New Roman"/>
          <w:b w:val="0"/>
          <w:i w:val="0"/>
          <w:sz w:val="20"/>
        </w:rPr>
        <w:t>При заключении совершении операций с иностранной валютой смогут возникнуть следующие риски:</w:t>
      </w:r>
    </w:p>
    <w:p w:rsidR="008C215C" w:rsidRPr="008C215C" w:rsidRDefault="00986583" w:rsidP="008C215C">
      <w:pPr>
        <w:pStyle w:val="a6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567"/>
        <w:rPr>
          <w:rFonts w:ascii="Times New Roman" w:hAnsi="Times New Roman"/>
          <w:b w:val="0"/>
          <w:i w:val="0"/>
          <w:sz w:val="20"/>
        </w:rPr>
      </w:pPr>
      <w:r w:rsidRPr="00986583">
        <w:rPr>
          <w:rFonts w:ascii="Times New Roman" w:hAnsi="Times New Roman"/>
          <w:i w:val="0"/>
          <w:sz w:val="20"/>
        </w:rPr>
        <w:t>Системные риски</w:t>
      </w:r>
      <w:r w:rsidRPr="00986583">
        <w:rPr>
          <w:rFonts w:ascii="Times New Roman" w:hAnsi="Times New Roman"/>
          <w:b w:val="0"/>
          <w:i w:val="0"/>
          <w:sz w:val="20"/>
        </w:rPr>
        <w:t xml:space="preserve"> – риски, отражающие социально-политические и экономические условия развития Российской Федерации. К основным системным рискам относятся: политический риск, риск неблагоприятных (с точки зрения условий осуществления бизнеса) изменений в существующие законодательные и нормативные акты Российской Федерации, регулирующие проведение валютных операций, макроэкономические риски (резкая девальвация национальной валюты, банковский кризис, валютный кризис и др.). К системным рискам относятся также риски возникновения обстоятельств непреодолимой силы. </w:t>
      </w:r>
    </w:p>
    <w:p w:rsidR="008C215C" w:rsidRPr="008C215C" w:rsidRDefault="00986583" w:rsidP="008C215C">
      <w:pPr>
        <w:pStyle w:val="a6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567"/>
        <w:rPr>
          <w:rFonts w:ascii="Times New Roman" w:hAnsi="Times New Roman"/>
          <w:b w:val="0"/>
          <w:i w:val="0"/>
          <w:sz w:val="20"/>
        </w:rPr>
      </w:pPr>
      <w:r w:rsidRPr="00986583">
        <w:rPr>
          <w:rFonts w:ascii="Times New Roman" w:hAnsi="Times New Roman"/>
          <w:i w:val="0"/>
          <w:sz w:val="20"/>
        </w:rPr>
        <w:t>Финансовый риск</w:t>
      </w:r>
      <w:r w:rsidRPr="00986583">
        <w:rPr>
          <w:rFonts w:ascii="Times New Roman" w:hAnsi="Times New Roman"/>
          <w:b w:val="0"/>
          <w:i w:val="0"/>
          <w:sz w:val="20"/>
        </w:rPr>
        <w:t xml:space="preserve"> – риск возникновения убытков в связи изменением курсов валют. </w:t>
      </w:r>
    </w:p>
    <w:p w:rsidR="008C215C" w:rsidRPr="008C215C" w:rsidRDefault="00986583" w:rsidP="008C215C">
      <w:pPr>
        <w:pStyle w:val="a6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567"/>
        <w:rPr>
          <w:rFonts w:ascii="Times New Roman" w:hAnsi="Times New Roman"/>
          <w:b w:val="0"/>
          <w:i w:val="0"/>
          <w:sz w:val="20"/>
        </w:rPr>
      </w:pPr>
      <w:r w:rsidRPr="00986583">
        <w:rPr>
          <w:rFonts w:ascii="Times New Roman" w:hAnsi="Times New Roman"/>
          <w:i w:val="0"/>
          <w:sz w:val="20"/>
        </w:rPr>
        <w:t>Технический риск</w:t>
      </w:r>
      <w:r w:rsidRPr="00986583">
        <w:rPr>
          <w:rFonts w:ascii="Times New Roman" w:hAnsi="Times New Roman"/>
          <w:b w:val="0"/>
          <w:i w:val="0"/>
          <w:sz w:val="20"/>
        </w:rPr>
        <w:t xml:space="preserve"> – риск, связанный с возможностью возникновения потерь вследствие некачественного или недобросовестного исполнения обязательств участниками валютного рынка или банками, осуществляющими расчеты.</w:t>
      </w:r>
    </w:p>
    <w:p w:rsidR="008C215C" w:rsidRPr="008C215C" w:rsidRDefault="00986583" w:rsidP="008C215C">
      <w:pPr>
        <w:pStyle w:val="a6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567"/>
        <w:rPr>
          <w:rFonts w:ascii="Times New Roman" w:hAnsi="Times New Roman"/>
          <w:b w:val="0"/>
          <w:i w:val="0"/>
          <w:sz w:val="20"/>
        </w:rPr>
      </w:pPr>
      <w:proofErr w:type="gramStart"/>
      <w:r w:rsidRPr="00986583">
        <w:rPr>
          <w:rFonts w:ascii="Times New Roman" w:hAnsi="Times New Roman"/>
          <w:i w:val="0"/>
          <w:sz w:val="20"/>
        </w:rPr>
        <w:t>Риск при Интернет-трейдинге</w:t>
      </w:r>
      <w:r w:rsidRPr="00986583">
        <w:rPr>
          <w:rFonts w:ascii="Times New Roman" w:hAnsi="Times New Roman"/>
          <w:b w:val="0"/>
          <w:i w:val="0"/>
          <w:sz w:val="20"/>
        </w:rPr>
        <w:t xml:space="preserve"> – подача Поручений с использованием ИТС QUIK, включая предусмотренные Регламентом программно-технические способы подключения к ним, во многом отличается от торговли посредством подачи Поручений  Брокеру в письменном виде, по телефону или иным способом, в том числе, наличием рисков технического характера, совершения случайных ошибок, несанкционированного доступа третьих лиц и т. п.</w:t>
      </w:r>
      <w:proofErr w:type="gramEnd"/>
    </w:p>
    <w:p w:rsidR="008C215C" w:rsidRPr="008C215C" w:rsidRDefault="00986583" w:rsidP="008C215C">
      <w:pPr>
        <w:pStyle w:val="a6"/>
        <w:tabs>
          <w:tab w:val="left" w:pos="1134"/>
        </w:tabs>
        <w:ind w:firstLine="567"/>
        <w:rPr>
          <w:rFonts w:ascii="Times New Roman" w:hAnsi="Times New Roman"/>
          <w:b w:val="0"/>
          <w:i w:val="0"/>
          <w:sz w:val="20"/>
        </w:rPr>
      </w:pPr>
      <w:r w:rsidRPr="00986583">
        <w:rPr>
          <w:rFonts w:ascii="Times New Roman" w:hAnsi="Times New Roman"/>
          <w:b w:val="0"/>
          <w:i w:val="0"/>
          <w:sz w:val="20"/>
        </w:rPr>
        <w:t>С целью исключения / снижения описанных выше рисков Брокер имеет право принимать меры технического характера, в том числе, ограничивать возможность подачи через ИТС QUIK Поручений без дополнительного уведомления Клиента, однако Брокер не в состоянии полностью исключить все возникающие риски.</w:t>
      </w:r>
    </w:p>
    <w:p w:rsidR="008C215C" w:rsidRPr="008C215C" w:rsidRDefault="00986583" w:rsidP="008C215C">
      <w:pPr>
        <w:pStyle w:val="a6"/>
        <w:numPr>
          <w:ilvl w:val="0"/>
          <w:numId w:val="9"/>
        </w:numPr>
        <w:tabs>
          <w:tab w:val="left" w:pos="1134"/>
        </w:tabs>
        <w:autoSpaceDE w:val="0"/>
        <w:autoSpaceDN w:val="0"/>
        <w:ind w:left="0" w:firstLine="567"/>
        <w:rPr>
          <w:rFonts w:ascii="Times New Roman" w:hAnsi="Times New Roman"/>
          <w:b w:val="0"/>
          <w:i w:val="0"/>
          <w:sz w:val="20"/>
        </w:rPr>
      </w:pPr>
      <w:r w:rsidRPr="00986583">
        <w:rPr>
          <w:rFonts w:ascii="Times New Roman" w:hAnsi="Times New Roman"/>
          <w:b w:val="0"/>
          <w:i w:val="0"/>
          <w:sz w:val="20"/>
        </w:rPr>
        <w:t>Клиент принимает указанные в настоящем пункте риски на себя, а также осознает и соглашается, что в случае их реализации, Брокер может совершить операцию без Поручения Клиента с целью устранения нарушений законодательства РФ, нормативных правовых актов и / или предписаний (распоряжений) государственных органов, а также положений Регламента. Клиент несет риск любых неблагоприятных последствий, вызванных перечисленными выше обстоятельствами и операциями.</w:t>
      </w:r>
    </w:p>
    <w:p w:rsidR="008C215C" w:rsidRPr="008C215C" w:rsidRDefault="00986583" w:rsidP="008C215C">
      <w:pPr>
        <w:pStyle w:val="a6"/>
        <w:numPr>
          <w:ilvl w:val="0"/>
          <w:numId w:val="9"/>
        </w:numPr>
        <w:tabs>
          <w:tab w:val="left" w:pos="1134"/>
        </w:tabs>
        <w:autoSpaceDE w:val="0"/>
        <w:autoSpaceDN w:val="0"/>
        <w:ind w:left="0" w:firstLine="567"/>
        <w:rPr>
          <w:rFonts w:ascii="Times New Roman" w:hAnsi="Times New Roman"/>
          <w:b w:val="0"/>
          <w:i w:val="0"/>
          <w:sz w:val="20"/>
        </w:rPr>
      </w:pPr>
      <w:r w:rsidRPr="00986583">
        <w:rPr>
          <w:rFonts w:ascii="Times New Roman" w:hAnsi="Times New Roman"/>
          <w:b w:val="0"/>
          <w:i w:val="0"/>
          <w:sz w:val="20"/>
        </w:rPr>
        <w:t>Прежде чем совершать операции с иностранной валютой, следует получить полное и ясное представление обо всех комиссионных сборах и иных платежах, которые придется уплачивать Клиенту, поскольку они будут уменьшать его чистую прибыль (если таковая появится) или увеличивать убытки.</w:t>
      </w:r>
    </w:p>
    <w:p w:rsidR="008C215C" w:rsidRPr="008C215C" w:rsidRDefault="00986583" w:rsidP="008C215C">
      <w:pPr>
        <w:pStyle w:val="a6"/>
        <w:numPr>
          <w:ilvl w:val="0"/>
          <w:numId w:val="9"/>
        </w:numPr>
        <w:tabs>
          <w:tab w:val="left" w:pos="1134"/>
        </w:tabs>
        <w:autoSpaceDE w:val="0"/>
        <w:autoSpaceDN w:val="0"/>
        <w:ind w:left="0" w:firstLine="567"/>
        <w:rPr>
          <w:rFonts w:ascii="Times New Roman" w:hAnsi="Times New Roman"/>
          <w:b w:val="0"/>
          <w:i w:val="0"/>
          <w:sz w:val="20"/>
        </w:rPr>
      </w:pPr>
      <w:r w:rsidRPr="00986583">
        <w:rPr>
          <w:rFonts w:ascii="Times New Roman" w:hAnsi="Times New Roman"/>
          <w:b w:val="0"/>
          <w:i w:val="0"/>
          <w:sz w:val="20"/>
        </w:rPr>
        <w:t>Настоящее уведомление не раскрывает всех рисков, связанных с проведением операций на российском фондовом рынке.</w:t>
      </w:r>
    </w:p>
    <w:p w:rsidR="008C215C" w:rsidRPr="008C215C" w:rsidRDefault="008C215C" w:rsidP="008C215C"/>
    <w:p w:rsidR="008C215C" w:rsidRDefault="00F44B77" w:rsidP="00F44B77">
      <w:pPr>
        <w:pStyle w:val="a6"/>
        <w:rPr>
          <w:rFonts w:ascii="Times New Roman" w:hAnsi="Times New Roman"/>
          <w:iCs/>
          <w:sz w:val="20"/>
        </w:rPr>
      </w:pPr>
      <w:r w:rsidRPr="0030689E">
        <w:rPr>
          <w:rFonts w:ascii="Times New Roman" w:hAnsi="Times New Roman"/>
          <w:iCs/>
          <w:sz w:val="20"/>
        </w:rPr>
        <w:t xml:space="preserve">Подача Клиентом заявления о присоединении к </w:t>
      </w:r>
      <w:proofErr w:type="gramStart"/>
      <w:r w:rsidR="00917F7A">
        <w:rPr>
          <w:rFonts w:ascii="Times New Roman" w:hAnsi="Times New Roman"/>
          <w:iCs/>
          <w:sz w:val="20"/>
        </w:rPr>
        <w:t>Соглашению</w:t>
      </w:r>
      <w:proofErr w:type="gramEnd"/>
      <w:r w:rsidR="00917F7A">
        <w:rPr>
          <w:rFonts w:ascii="Times New Roman" w:hAnsi="Times New Roman"/>
          <w:iCs/>
          <w:sz w:val="20"/>
        </w:rPr>
        <w:t xml:space="preserve"> об обслуживании на рынке ценных бумаг и срочном рынке</w:t>
      </w:r>
      <w:r w:rsidR="00BC077F">
        <w:rPr>
          <w:rFonts w:ascii="Times New Roman" w:hAnsi="Times New Roman"/>
          <w:iCs/>
          <w:sz w:val="20"/>
        </w:rPr>
        <w:t xml:space="preserve">/Договору на ведение </w:t>
      </w:r>
      <w:r w:rsidR="003A1B5F">
        <w:rPr>
          <w:rFonts w:ascii="Times New Roman" w:hAnsi="Times New Roman"/>
          <w:iCs/>
          <w:sz w:val="20"/>
        </w:rPr>
        <w:t>и</w:t>
      </w:r>
      <w:r w:rsidR="00BC077F">
        <w:rPr>
          <w:rFonts w:ascii="Times New Roman" w:hAnsi="Times New Roman"/>
          <w:iCs/>
          <w:sz w:val="20"/>
        </w:rPr>
        <w:t>ндивидуального инвестиционного счета</w:t>
      </w:r>
      <w:r w:rsidR="00BC077F" w:rsidRPr="0030689E">
        <w:rPr>
          <w:rFonts w:ascii="Times New Roman" w:hAnsi="Times New Roman"/>
          <w:iCs/>
          <w:sz w:val="20"/>
        </w:rPr>
        <w:t xml:space="preserve"> </w:t>
      </w:r>
      <w:r w:rsidR="003A1B5F">
        <w:rPr>
          <w:rFonts w:ascii="Times New Roman" w:hAnsi="Times New Roman"/>
          <w:iCs/>
          <w:sz w:val="20"/>
        </w:rPr>
        <w:t xml:space="preserve">с </w:t>
      </w:r>
      <w:r w:rsidR="00E92A94">
        <w:rPr>
          <w:rFonts w:ascii="Times New Roman" w:hAnsi="Times New Roman"/>
          <w:iCs/>
          <w:sz w:val="20"/>
        </w:rPr>
        <w:t>ПАО</w:t>
      </w:r>
      <w:r w:rsidRPr="0030689E">
        <w:rPr>
          <w:rFonts w:ascii="Times New Roman" w:hAnsi="Times New Roman"/>
          <w:iCs/>
          <w:sz w:val="20"/>
        </w:rPr>
        <w:t xml:space="preserve"> «ИК РУСС-ИНВЕСТ» </w:t>
      </w:r>
      <w:r w:rsidR="00986583" w:rsidRPr="00F44B77">
        <w:rPr>
          <w:rFonts w:ascii="Times New Roman" w:hAnsi="Times New Roman"/>
          <w:iCs/>
          <w:sz w:val="20"/>
        </w:rPr>
        <w:t>означает, что Клиент ознакомился с настоящей декларацией.</w:t>
      </w:r>
    </w:p>
    <w:p w:rsidR="00DD49B2" w:rsidRDefault="00DD49B2" w:rsidP="00DD49B2">
      <w:pPr>
        <w:pStyle w:val="a6"/>
        <w:rPr>
          <w:rFonts w:ascii="Times New Roman" w:hAnsi="Times New Roman"/>
          <w:iCs/>
          <w:sz w:val="20"/>
        </w:rPr>
      </w:pPr>
    </w:p>
    <w:p w:rsidR="00DD49B2" w:rsidRDefault="00DD49B2" w:rsidP="00DD49B2">
      <w:pPr>
        <w:pStyle w:val="a6"/>
        <w:rPr>
          <w:iCs/>
          <w:sz w:val="20"/>
        </w:rPr>
      </w:pPr>
      <w:r w:rsidRPr="00105737">
        <w:rPr>
          <w:rFonts w:ascii="Times New Roman" w:hAnsi="Times New Roman"/>
          <w:iCs/>
          <w:sz w:val="20"/>
        </w:rPr>
        <w:t xml:space="preserve">Настоящая </w:t>
      </w:r>
      <w:r>
        <w:rPr>
          <w:rFonts w:ascii="Times New Roman" w:hAnsi="Times New Roman"/>
          <w:iCs/>
          <w:sz w:val="20"/>
        </w:rPr>
        <w:t>Декларация</w:t>
      </w:r>
      <w:r w:rsidRPr="00105737">
        <w:rPr>
          <w:rFonts w:ascii="Times New Roman" w:hAnsi="Times New Roman"/>
          <w:iCs/>
          <w:sz w:val="20"/>
        </w:rPr>
        <w:t xml:space="preserve">, как Приложение № </w:t>
      </w:r>
      <w:r>
        <w:rPr>
          <w:rFonts w:ascii="Times New Roman" w:hAnsi="Times New Roman"/>
          <w:iCs/>
          <w:sz w:val="20"/>
        </w:rPr>
        <w:t>29</w:t>
      </w:r>
      <w:r w:rsidRPr="00105737">
        <w:rPr>
          <w:rFonts w:ascii="Times New Roman" w:hAnsi="Times New Roman"/>
          <w:iCs/>
          <w:sz w:val="20"/>
        </w:rPr>
        <w:t xml:space="preserve"> к Регламенту, размещается </w:t>
      </w:r>
      <w:r>
        <w:rPr>
          <w:rFonts w:ascii="Times New Roman" w:hAnsi="Times New Roman"/>
          <w:iCs/>
          <w:sz w:val="20"/>
        </w:rPr>
        <w:t>Брокером</w:t>
      </w:r>
      <w:r w:rsidRPr="00105737">
        <w:rPr>
          <w:rFonts w:ascii="Times New Roman" w:hAnsi="Times New Roman"/>
          <w:iCs/>
          <w:sz w:val="20"/>
        </w:rPr>
        <w:t xml:space="preserve"> также на </w:t>
      </w:r>
      <w:r>
        <w:rPr>
          <w:rFonts w:ascii="Times New Roman" w:hAnsi="Times New Roman"/>
          <w:iCs/>
          <w:sz w:val="20"/>
        </w:rPr>
        <w:t>Веб</w:t>
      </w:r>
      <w:r w:rsidRPr="00105737">
        <w:rPr>
          <w:rFonts w:ascii="Times New Roman" w:hAnsi="Times New Roman"/>
          <w:iCs/>
          <w:sz w:val="20"/>
        </w:rPr>
        <w:t xml:space="preserve">-сайте </w:t>
      </w:r>
      <w:r>
        <w:rPr>
          <w:rFonts w:ascii="Times New Roman" w:hAnsi="Times New Roman"/>
          <w:iCs/>
          <w:sz w:val="20"/>
        </w:rPr>
        <w:t>Брокера</w:t>
      </w:r>
      <w:r w:rsidRPr="00105737">
        <w:rPr>
          <w:rFonts w:ascii="Times New Roman" w:hAnsi="Times New Roman"/>
          <w:iCs/>
          <w:sz w:val="20"/>
        </w:rPr>
        <w:t xml:space="preserve"> </w:t>
      </w:r>
      <w:r w:rsidRPr="001C1E85">
        <w:rPr>
          <w:rFonts w:ascii="Times New Roman" w:hAnsi="Times New Roman"/>
          <w:iCs/>
          <w:sz w:val="20"/>
        </w:rPr>
        <w:t xml:space="preserve">по адресу </w:t>
      </w:r>
      <w:hyperlink r:id="rId7" w:history="1">
        <w:r w:rsidRPr="001C1E85">
          <w:rPr>
            <w:rFonts w:ascii="Times New Roman" w:hAnsi="Times New Roman"/>
            <w:iCs/>
            <w:sz w:val="20"/>
          </w:rPr>
          <w:t>www.russ-invest.com</w:t>
        </w:r>
      </w:hyperlink>
      <w:r>
        <w:rPr>
          <w:rFonts w:ascii="Times New Roman" w:hAnsi="Times New Roman"/>
          <w:iCs/>
          <w:sz w:val="20"/>
        </w:rPr>
        <w:t xml:space="preserve"> </w:t>
      </w:r>
      <w:r w:rsidRPr="00105737">
        <w:rPr>
          <w:rFonts w:ascii="Times New Roman" w:hAnsi="Times New Roman"/>
          <w:iCs/>
          <w:sz w:val="20"/>
        </w:rPr>
        <w:t>и доступна в информационно-телекоммуникационной сети «Интернет» для ознакомления всеми Клиентами.</w:t>
      </w:r>
    </w:p>
    <w:p w:rsidR="00DD49B2" w:rsidRPr="00F44B77" w:rsidRDefault="00DD49B2" w:rsidP="00F44B77">
      <w:pPr>
        <w:pStyle w:val="a6"/>
        <w:rPr>
          <w:rFonts w:ascii="Times New Roman" w:hAnsi="Times New Roman"/>
          <w:iCs/>
          <w:sz w:val="20"/>
        </w:rPr>
      </w:pPr>
    </w:p>
    <w:sectPr w:rsidR="00DD49B2" w:rsidRPr="00F44B77" w:rsidSect="000D22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74" w:right="709" w:bottom="851" w:left="1418" w:header="284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C85" w:rsidRDefault="00092C85">
      <w:r>
        <w:separator/>
      </w:r>
    </w:p>
  </w:endnote>
  <w:endnote w:type="continuationSeparator" w:id="0">
    <w:p w:rsidR="00092C85" w:rsidRDefault="00092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A94" w:rsidRDefault="00E92A9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16" w:rsidRDefault="00AB6CBD">
    <w:pPr>
      <w:pStyle w:val="a4"/>
      <w:tabs>
        <w:tab w:val="clear" w:pos="8306"/>
        <w:tab w:val="right" w:pos="9781"/>
      </w:tabs>
    </w:pPr>
    <w:r>
      <w:rPr>
        <w:rFonts w:ascii="Arial" w:hAnsi="Arial"/>
        <w:i/>
        <w:sz w:val="16"/>
      </w:rPr>
      <w:tab/>
    </w:r>
    <w:r w:rsidR="00506416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A94" w:rsidRDefault="00E92A9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C85" w:rsidRDefault="00092C85">
      <w:r>
        <w:separator/>
      </w:r>
    </w:p>
  </w:footnote>
  <w:footnote w:type="continuationSeparator" w:id="0">
    <w:p w:rsidR="00092C85" w:rsidRDefault="00092C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A94" w:rsidRDefault="00E92A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16" w:rsidRDefault="00506416">
    <w:pPr>
      <w:pStyle w:val="a6"/>
      <w:pBdr>
        <w:bottom w:val="single" w:sz="4" w:space="1" w:color="auto"/>
      </w:pBdr>
      <w:jc w:val="center"/>
      <w:rPr>
        <w:b w:val="0"/>
        <w:sz w:val="16"/>
        <w:lang w:val="en-US"/>
      </w:rPr>
    </w:pPr>
  </w:p>
  <w:p w:rsidR="00506416" w:rsidRPr="00AD3236" w:rsidRDefault="00E92A94">
    <w:pPr>
      <w:pStyle w:val="a6"/>
      <w:pBdr>
        <w:bottom w:val="single" w:sz="4" w:space="1" w:color="auto"/>
      </w:pBdr>
      <w:jc w:val="center"/>
      <w:rPr>
        <w:b w:val="0"/>
        <w:sz w:val="16"/>
      </w:rPr>
    </w:pPr>
    <w:r>
      <w:rPr>
        <w:b w:val="0"/>
        <w:sz w:val="16"/>
      </w:rPr>
      <w:t xml:space="preserve">Публичное </w:t>
    </w:r>
    <w:r w:rsidR="00506416">
      <w:rPr>
        <w:b w:val="0"/>
        <w:sz w:val="16"/>
      </w:rPr>
      <w:t>акционерное общество «ИНВЕСТИЦИОННАЯ КОМПАНИЯ ИК РУСС-ИНВЕСТ»</w:t>
    </w:r>
  </w:p>
  <w:p w:rsidR="00506416" w:rsidRDefault="00506416">
    <w:pPr>
      <w:pStyle w:val="a3"/>
      <w:rPr>
        <w:sz w:val="8"/>
      </w:rPr>
    </w:pPr>
  </w:p>
  <w:p w:rsidR="00506416" w:rsidRDefault="0050641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A94" w:rsidRDefault="00E92A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C4E"/>
    <w:multiLevelType w:val="singleLevel"/>
    <w:tmpl w:val="FF3C5E28"/>
    <w:lvl w:ilvl="0">
      <w:start w:val="7"/>
      <w:numFmt w:val="bullet"/>
      <w:lvlText w:val="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</w:abstractNum>
  <w:abstractNum w:abstractNumId="1">
    <w:nsid w:val="11F93D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5AD4976"/>
    <w:multiLevelType w:val="multilevel"/>
    <w:tmpl w:val="DDC42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3235BA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E9560A6"/>
    <w:multiLevelType w:val="hybridMultilevel"/>
    <w:tmpl w:val="304AEB70"/>
    <w:lvl w:ilvl="0" w:tplc="25E412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D3A4E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249650A"/>
    <w:multiLevelType w:val="hybridMultilevel"/>
    <w:tmpl w:val="0660DF90"/>
    <w:lvl w:ilvl="0" w:tplc="87541764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A0FC530A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35602D00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AA2021E8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32F2CC3E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E700A0D0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E2AA26C0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1B947170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37621B0E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39522EB3"/>
    <w:multiLevelType w:val="singleLevel"/>
    <w:tmpl w:val="A0FC60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6C02A3C"/>
    <w:multiLevelType w:val="hybridMultilevel"/>
    <w:tmpl w:val="54EEB00C"/>
    <w:lvl w:ilvl="0" w:tplc="7BF4B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1E7D9F"/>
    <w:multiLevelType w:val="singleLevel"/>
    <w:tmpl w:val="FF3C5E28"/>
    <w:lvl w:ilvl="0">
      <w:start w:val="7"/>
      <w:numFmt w:val="bullet"/>
      <w:lvlText w:val="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CBD"/>
    <w:rsid w:val="000519D6"/>
    <w:rsid w:val="00092C85"/>
    <w:rsid w:val="000A236A"/>
    <w:rsid w:val="000D2244"/>
    <w:rsid w:val="001B18F4"/>
    <w:rsid w:val="00202C19"/>
    <w:rsid w:val="00203E97"/>
    <w:rsid w:val="002C3AEE"/>
    <w:rsid w:val="003106D7"/>
    <w:rsid w:val="00383253"/>
    <w:rsid w:val="003A1B5F"/>
    <w:rsid w:val="003B1388"/>
    <w:rsid w:val="004216DD"/>
    <w:rsid w:val="004229AC"/>
    <w:rsid w:val="00430D81"/>
    <w:rsid w:val="00484436"/>
    <w:rsid w:val="00485C52"/>
    <w:rsid w:val="0049596F"/>
    <w:rsid w:val="004D5AB9"/>
    <w:rsid w:val="00506416"/>
    <w:rsid w:val="00551F4F"/>
    <w:rsid w:val="006501BA"/>
    <w:rsid w:val="006762E4"/>
    <w:rsid w:val="006C2A48"/>
    <w:rsid w:val="00745AB0"/>
    <w:rsid w:val="00874D36"/>
    <w:rsid w:val="008C215C"/>
    <w:rsid w:val="008C7E56"/>
    <w:rsid w:val="00917F7A"/>
    <w:rsid w:val="00922DCC"/>
    <w:rsid w:val="0094153C"/>
    <w:rsid w:val="00986583"/>
    <w:rsid w:val="009E1F41"/>
    <w:rsid w:val="00A34721"/>
    <w:rsid w:val="00A92854"/>
    <w:rsid w:val="00A949F7"/>
    <w:rsid w:val="00AA6243"/>
    <w:rsid w:val="00AB6CBD"/>
    <w:rsid w:val="00AC357B"/>
    <w:rsid w:val="00AD3236"/>
    <w:rsid w:val="00B251C6"/>
    <w:rsid w:val="00B52FBE"/>
    <w:rsid w:val="00BB5CAF"/>
    <w:rsid w:val="00BC077F"/>
    <w:rsid w:val="00BD6C2B"/>
    <w:rsid w:val="00C03205"/>
    <w:rsid w:val="00C34DAD"/>
    <w:rsid w:val="00C634B2"/>
    <w:rsid w:val="00C86B6C"/>
    <w:rsid w:val="00CC5129"/>
    <w:rsid w:val="00CD2212"/>
    <w:rsid w:val="00CE5F3A"/>
    <w:rsid w:val="00CE7724"/>
    <w:rsid w:val="00D02A95"/>
    <w:rsid w:val="00D878D4"/>
    <w:rsid w:val="00DD49B2"/>
    <w:rsid w:val="00DF5D23"/>
    <w:rsid w:val="00E20F1C"/>
    <w:rsid w:val="00E51DC9"/>
    <w:rsid w:val="00E753BC"/>
    <w:rsid w:val="00E82510"/>
    <w:rsid w:val="00E92A94"/>
    <w:rsid w:val="00EA1E9D"/>
    <w:rsid w:val="00ED2D79"/>
    <w:rsid w:val="00F44B77"/>
    <w:rsid w:val="00FB3BC5"/>
    <w:rsid w:val="00FB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244"/>
  </w:style>
  <w:style w:type="paragraph" w:styleId="1">
    <w:name w:val="heading 1"/>
    <w:basedOn w:val="a"/>
    <w:next w:val="a"/>
    <w:qFormat/>
    <w:rsid w:val="000D2244"/>
    <w:pPr>
      <w:keepNext/>
      <w:ind w:firstLine="720"/>
      <w:jc w:val="center"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224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D2244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0D2244"/>
    <w:pPr>
      <w:jc w:val="center"/>
    </w:pPr>
    <w:rPr>
      <w:rFonts w:ascii="Garamond" w:hAnsi="Garamond"/>
      <w:b/>
      <w:i/>
      <w:sz w:val="32"/>
    </w:rPr>
  </w:style>
  <w:style w:type="paragraph" w:styleId="a6">
    <w:name w:val="Body Text"/>
    <w:basedOn w:val="a"/>
    <w:link w:val="a7"/>
    <w:rsid w:val="000D2244"/>
    <w:pPr>
      <w:jc w:val="both"/>
    </w:pPr>
    <w:rPr>
      <w:rFonts w:ascii="Arial" w:hAnsi="Arial"/>
      <w:b/>
      <w:i/>
      <w:sz w:val="18"/>
    </w:rPr>
  </w:style>
  <w:style w:type="paragraph" w:styleId="a8">
    <w:name w:val="footnote text"/>
    <w:basedOn w:val="a"/>
    <w:semiHidden/>
    <w:rsid w:val="000D2244"/>
  </w:style>
  <w:style w:type="character" w:styleId="a9">
    <w:name w:val="footnote reference"/>
    <w:basedOn w:val="a0"/>
    <w:semiHidden/>
    <w:rsid w:val="000D2244"/>
    <w:rPr>
      <w:vertAlign w:val="superscript"/>
    </w:rPr>
  </w:style>
  <w:style w:type="character" w:styleId="aa">
    <w:name w:val="page number"/>
    <w:basedOn w:val="a0"/>
    <w:rsid w:val="000D2244"/>
  </w:style>
  <w:style w:type="paragraph" w:styleId="ab">
    <w:name w:val="caption"/>
    <w:basedOn w:val="a"/>
    <w:next w:val="a"/>
    <w:qFormat/>
    <w:rsid w:val="000D2244"/>
    <w:pPr>
      <w:pBdr>
        <w:top w:val="single" w:sz="6" w:space="1" w:color="auto"/>
      </w:pBdr>
      <w:ind w:right="360"/>
      <w:jc w:val="center"/>
    </w:pPr>
    <w:rPr>
      <w:i/>
      <w:sz w:val="16"/>
    </w:rPr>
  </w:style>
  <w:style w:type="paragraph" w:styleId="3">
    <w:name w:val="Body Text 3"/>
    <w:basedOn w:val="a"/>
    <w:rsid w:val="000D2244"/>
    <w:pPr>
      <w:spacing w:after="120"/>
    </w:pPr>
    <w:rPr>
      <w:sz w:val="16"/>
      <w:szCs w:val="16"/>
    </w:rPr>
  </w:style>
  <w:style w:type="paragraph" w:customStyle="1" w:styleId="xl41">
    <w:name w:val="xl41"/>
    <w:basedOn w:val="a"/>
    <w:rsid w:val="000D2244"/>
    <w:pPr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character" w:styleId="ac">
    <w:name w:val="Hyperlink"/>
    <w:basedOn w:val="a0"/>
    <w:rsid w:val="000D2244"/>
    <w:rPr>
      <w:color w:val="0000FF"/>
      <w:u w:val="single"/>
    </w:rPr>
  </w:style>
  <w:style w:type="paragraph" w:styleId="2">
    <w:name w:val="Body Text 2"/>
    <w:basedOn w:val="a"/>
    <w:rsid w:val="000D2244"/>
    <w:pPr>
      <w:spacing w:after="120" w:line="480" w:lineRule="auto"/>
    </w:pPr>
  </w:style>
  <w:style w:type="paragraph" w:styleId="30">
    <w:name w:val="Body Text Indent 3"/>
    <w:basedOn w:val="a"/>
    <w:rsid w:val="000D2244"/>
    <w:pPr>
      <w:spacing w:after="120"/>
      <w:ind w:left="283"/>
    </w:pPr>
    <w:rPr>
      <w:sz w:val="16"/>
      <w:szCs w:val="16"/>
    </w:rPr>
  </w:style>
  <w:style w:type="paragraph" w:styleId="ad">
    <w:name w:val="Balloon Text"/>
    <w:basedOn w:val="a"/>
    <w:semiHidden/>
    <w:rsid w:val="000D2244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6"/>
    <w:rsid w:val="00AD3236"/>
    <w:rPr>
      <w:rFonts w:ascii="Arial" w:hAnsi="Arial"/>
      <w:b/>
      <w:i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uss-invest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486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</vt:lpstr>
    </vt:vector>
  </TitlesOfParts>
  <Company>zerich</Company>
  <LinksUpToDate>false</LinksUpToDate>
  <CharactersWithSpaces>3888</CharactersWithSpaces>
  <SharedDoc>false</SharedDoc>
  <HLinks>
    <vt:vector size="6" baseType="variant">
      <vt:variant>
        <vt:i4>7733371</vt:i4>
      </vt:variant>
      <vt:variant>
        <vt:i4>0</vt:i4>
      </vt:variant>
      <vt:variant>
        <vt:i4>0</vt:i4>
      </vt:variant>
      <vt:variant>
        <vt:i4>5</vt:i4>
      </vt:variant>
      <vt:variant>
        <vt:lpwstr>http://www.russ-invest.com/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</dc:title>
  <dc:creator>1020</dc:creator>
  <cp:lastModifiedBy>OGrodnikova</cp:lastModifiedBy>
  <cp:revision>20</cp:revision>
  <cp:lastPrinted>2007-05-30T06:50:00Z</cp:lastPrinted>
  <dcterms:created xsi:type="dcterms:W3CDTF">2013-11-18T09:09:00Z</dcterms:created>
  <dcterms:modified xsi:type="dcterms:W3CDTF">2017-02-07T08:05:00Z</dcterms:modified>
</cp:coreProperties>
</file>