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2D4" w:rsidRDefault="00C622D4" w:rsidP="00C622D4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Информационный документ об акции (пае) </w:t>
      </w:r>
      <w:r>
        <w:rPr>
          <w:rFonts w:ascii="Times New Roman" w:hAnsi="Times New Roman" w:cs="Times New Roman"/>
          <w:sz w:val="24"/>
          <w:szCs w:val="24"/>
          <w:lang w:val="en-US"/>
        </w:rPr>
        <w:t>ETF</w:t>
      </w:r>
      <w:r w:rsidRPr="00540B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22D4" w:rsidRDefault="00C622D4" w:rsidP="00C622D4">
      <w:pPr>
        <w:pBdr>
          <w:top w:val="single" w:sz="24" w:space="1" w:color="FF0000"/>
          <w:left w:val="single" w:sz="24" w:space="4" w:color="FF0000"/>
          <w:bottom w:val="single" w:sz="24" w:space="31" w:color="FF0000"/>
          <w:right w:val="single" w:sz="24" w:space="4" w:color="FF0000"/>
        </w:pBd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Информационный документ </w:t>
      </w:r>
    </w:p>
    <w:p w:rsidR="00C622D4" w:rsidRDefault="00C622D4" w:rsidP="00C622D4">
      <w:pPr>
        <w:pBdr>
          <w:top w:val="single" w:sz="24" w:space="1" w:color="FF0000"/>
          <w:left w:val="single" w:sz="24" w:space="4" w:color="FF0000"/>
          <w:bottom w:val="single" w:sz="24" w:space="31" w:color="FF0000"/>
          <w:right w:val="single" w:sz="24" w:space="4" w:color="FF0000"/>
        </w:pBd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Акция (пай)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ETF</w:t>
      </w:r>
    </w:p>
    <w:p w:rsidR="00C622D4" w:rsidRDefault="00C622D4" w:rsidP="00C622D4">
      <w:pPr>
        <w:pBdr>
          <w:top w:val="single" w:sz="24" w:space="1" w:color="FF0000"/>
          <w:left w:val="single" w:sz="24" w:space="4" w:color="FF0000"/>
          <w:bottom w:val="single" w:sz="24" w:space="31" w:color="FF0000"/>
          <w:right w:val="single" w:sz="24" w:space="4" w:color="FF0000"/>
        </w:pBd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Предоставляется в соответствии с установленными требованиями. Не является индивидуальной инвестиционной рекомендацией или рекламным материалом. Информация приведена для понимания существенных характеристик и рисков </w:t>
      </w:r>
      <w:r>
        <w:rPr>
          <w:rFonts w:ascii="Times New Roman" w:hAnsi="Times New Roman" w:cs="Times New Roman"/>
          <w:bCs/>
          <w:sz w:val="24"/>
          <w:szCs w:val="24"/>
        </w:rPr>
        <w:t xml:space="preserve">акции (пая)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ETF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C622D4" w:rsidRDefault="00C622D4" w:rsidP="00C622D4">
      <w:pPr>
        <w:pBdr>
          <w:top w:val="single" w:sz="24" w:space="1" w:color="FF0000"/>
          <w:left w:val="single" w:sz="24" w:space="4" w:color="FF0000"/>
          <w:bottom w:val="single" w:sz="24" w:space="31" w:color="FF0000"/>
          <w:right w:val="single" w:sz="24" w:space="4" w:color="FF0000"/>
        </w:pBd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Это не вклад</w:t>
      </w:r>
    </w:p>
    <w:p w:rsidR="00C622D4" w:rsidRDefault="00C622D4" w:rsidP="00C622D4">
      <w:pPr>
        <w:pBdr>
          <w:top w:val="single" w:sz="24" w:space="1" w:color="FF0000"/>
          <w:left w:val="single" w:sz="24" w:space="4" w:color="FF0000"/>
          <w:bottom w:val="single" w:sz="24" w:space="31" w:color="FF0000"/>
          <w:right w:val="single" w:sz="24" w:space="4" w:color="FF0000"/>
        </w:pBd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 можете потерять все, что вложили</w:t>
      </w:r>
    </w:p>
    <w:p w:rsidR="00C622D4" w:rsidRDefault="00C622D4" w:rsidP="00C622D4">
      <w:pPr>
        <w:pBdr>
          <w:top w:val="single" w:sz="24" w:space="1" w:color="FF0000"/>
          <w:left w:val="single" w:sz="24" w:space="4" w:color="FF0000"/>
          <w:bottom w:val="single" w:sz="24" w:space="31" w:color="FF0000"/>
          <w:right w:val="single" w:sz="24" w:space="4" w:color="FF0000"/>
        </w:pBd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Средства не застрахованы (не гарантированы) государством</w:t>
      </w:r>
    </w:p>
    <w:p w:rsidR="00C622D4" w:rsidRDefault="00C622D4" w:rsidP="00C622D4">
      <w:pPr>
        <w:pBdr>
          <w:top w:val="single" w:sz="24" w:space="1" w:color="FF0000"/>
          <w:left w:val="single" w:sz="24" w:space="4" w:color="FF0000"/>
          <w:bottom w:val="single" w:sz="24" w:space="31" w:color="FF0000"/>
          <w:right w:val="single" w:sz="24" w:space="4" w:color="FF0000"/>
        </w:pBd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случае потерь компенсаций не предусмотрено</w:t>
      </w:r>
    </w:p>
    <w:p w:rsidR="00C622D4" w:rsidRDefault="00C622D4" w:rsidP="00C622D4">
      <w:pPr>
        <w:pBdr>
          <w:top w:val="single" w:sz="24" w:space="1" w:color="FF0000"/>
          <w:left w:val="single" w:sz="24" w:space="4" w:color="FF0000"/>
          <w:bottom w:val="single" w:sz="24" w:space="31" w:color="FF0000"/>
          <w:right w:val="single" w:sz="24" w:space="4" w:color="FF0000"/>
        </w:pBdr>
        <w:spacing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Некоторые акции (паи)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ETF</w:t>
      </w:r>
      <w:r w:rsidRPr="00540B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доступны к приобретению неквалифицированными инвесторами при положительном результате тестирования. Остальные акции (паи)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ETF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могут приобретать только квалифицированные инвесторы. </w:t>
      </w:r>
    </w:p>
    <w:p w:rsidR="00C622D4" w:rsidRDefault="00C622D4" w:rsidP="00C622D4">
      <w:pPr>
        <w:pBdr>
          <w:top w:val="single" w:sz="24" w:space="1" w:color="FF0000"/>
          <w:left w:val="single" w:sz="24" w:space="4" w:color="FF0000"/>
          <w:bottom w:val="single" w:sz="24" w:space="31" w:color="FF0000"/>
          <w:right w:val="single" w:sz="24" w:space="4" w:color="FF0000"/>
        </w:pBd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Основные характеристики акции (пая)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ETF</w:t>
      </w:r>
    </w:p>
    <w:p w:rsidR="00C622D4" w:rsidRDefault="00C622D4" w:rsidP="00C622D4">
      <w:pPr>
        <w:pBdr>
          <w:top w:val="single" w:sz="24" w:space="1" w:color="FF0000"/>
          <w:left w:val="single" w:sz="24" w:space="4" w:color="FF0000"/>
          <w:bottom w:val="single" w:sz="24" w:space="31" w:color="FF0000"/>
          <w:right w:val="single" w:sz="24" w:space="4" w:color="FF0000"/>
        </w:pBd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Акция (пай)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ETF</w:t>
      </w:r>
      <w:r w:rsidRPr="00540B74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Exchange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Traded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Fund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или ETF) — акция иностранного акционерного общества или пай в иностранном инвестиционном фонде, активы которых инвестируются в обращающиеся ценные бумаги, производные финансовые инструменты и другие финансовые активы в соответствии с требованиями по диверсификации, удостоверяющие права в отношении такого акционерного общества или имущества такого фонда, обращающиеся на организованном рынке,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цены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на которую (который) не должны значительно отличаться от приходящейся на них стоимости чистых активов такого акционерного общества (фонда). </w:t>
      </w:r>
    </w:p>
    <w:p w:rsidR="00C622D4" w:rsidRDefault="00C622D4" w:rsidP="00C622D4">
      <w:pPr>
        <w:pBdr>
          <w:top w:val="single" w:sz="24" w:space="1" w:color="FF0000"/>
          <w:left w:val="single" w:sz="24" w:space="4" w:color="FF0000"/>
          <w:bottom w:val="single" w:sz="24" w:space="31" w:color="FF0000"/>
          <w:right w:val="single" w:sz="24" w:space="4" w:color="FF0000"/>
        </w:pBd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Управление ETF осуществляет иностранная инвестиционная организация - управляющая компания (менеджер фонда).  </w:t>
      </w:r>
    </w:p>
    <w:p w:rsidR="00C622D4" w:rsidRDefault="00C622D4" w:rsidP="00C622D4">
      <w:pPr>
        <w:pBdr>
          <w:top w:val="single" w:sz="24" w:space="1" w:color="FF0000"/>
          <w:left w:val="single" w:sz="24" w:space="4" w:color="FF0000"/>
          <w:bottom w:val="single" w:sz="24" w:space="31" w:color="FF0000"/>
          <w:right w:val="single" w:sz="24" w:space="4" w:color="FF0000"/>
        </w:pBd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Организационную работу, в том числе ведение бухгалтерского учета, определение и раскрытие состава портфеля, стоимости активов фонда и стоимости активов, </w:t>
      </w: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приходящихся на одну акцию, а также 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деятельностью управляющей компании осуществляет независимый администратор фонда.</w:t>
      </w:r>
    </w:p>
    <w:p w:rsidR="00C622D4" w:rsidRDefault="00C622D4" w:rsidP="00C622D4">
      <w:pPr>
        <w:pBdr>
          <w:top w:val="single" w:sz="24" w:space="1" w:color="FF0000"/>
          <w:left w:val="single" w:sz="24" w:space="4" w:color="FF0000"/>
          <w:bottom w:val="single" w:sz="24" w:space="31" w:color="FF0000"/>
          <w:right w:val="single" w:sz="24" w:space="4" w:color="FF0000"/>
        </w:pBd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Хранение активов E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T</w:t>
      </w:r>
      <w:r>
        <w:rPr>
          <w:rFonts w:ascii="Times New Roman" w:hAnsi="Times New Roman" w:cs="Times New Roman"/>
          <w:bCs/>
          <w:sz w:val="24"/>
          <w:szCs w:val="24"/>
        </w:rPr>
        <w:t xml:space="preserve">F и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распоряжением имуществом осуществляется независимым депозитарием (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кастодианом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).</w:t>
      </w:r>
    </w:p>
    <w:p w:rsidR="00C622D4" w:rsidRDefault="00C622D4" w:rsidP="00C622D4">
      <w:pPr>
        <w:pBdr>
          <w:top w:val="single" w:sz="24" w:space="1" w:color="FF0000"/>
          <w:left w:val="single" w:sz="24" w:space="4" w:color="FF0000"/>
          <w:bottom w:val="single" w:sz="24" w:space="31" w:color="FF0000"/>
          <w:right w:val="single" w:sz="24" w:space="4" w:color="FF0000"/>
        </w:pBd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Все указанные организации, должны иметь разрешение (лицензию) на осуществление такого вида деятельности, выданное в соответствии с законом иностранного государства. </w:t>
      </w:r>
    </w:p>
    <w:p w:rsidR="00C622D4" w:rsidRDefault="00C622D4" w:rsidP="00C622D4">
      <w:pPr>
        <w:pBdr>
          <w:top w:val="single" w:sz="24" w:space="1" w:color="FF0000"/>
          <w:left w:val="single" w:sz="24" w:space="4" w:color="FF0000"/>
          <w:bottom w:val="single" w:sz="24" w:space="31" w:color="FF0000"/>
          <w:right w:val="single" w:sz="24" w:space="4" w:color="FF0000"/>
        </w:pBd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Ликвидность акций (паев)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ETF</w:t>
      </w:r>
      <w:r>
        <w:rPr>
          <w:rFonts w:ascii="Times New Roman" w:hAnsi="Times New Roman" w:cs="Times New Roman"/>
          <w:bCs/>
          <w:sz w:val="24"/>
          <w:szCs w:val="24"/>
        </w:rPr>
        <w:t xml:space="preserve">, в том числе на российском организованном рынке, и сопоставимость их цен со стоимостью чистых активов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ETF</w:t>
      </w:r>
      <w:r>
        <w:rPr>
          <w:rFonts w:ascii="Times New Roman" w:hAnsi="Times New Roman" w:cs="Times New Roman"/>
          <w:bCs/>
          <w:sz w:val="24"/>
          <w:szCs w:val="24"/>
        </w:rPr>
        <w:t xml:space="preserve">, приходящихся на каждый из них, обеспечивается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маркет-мейкером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действующим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на основании специального договора. </w:t>
      </w:r>
    </w:p>
    <w:p w:rsidR="00C622D4" w:rsidRDefault="00C622D4" w:rsidP="00C622D4">
      <w:pPr>
        <w:pBdr>
          <w:top w:val="single" w:sz="24" w:space="1" w:color="FF0000"/>
          <w:left w:val="single" w:sz="24" w:space="4" w:color="FF0000"/>
          <w:bottom w:val="single" w:sz="24" w:space="31" w:color="FF0000"/>
          <w:right w:val="single" w:sz="24" w:space="4" w:color="FF0000"/>
        </w:pBd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счет имущества </w:t>
      </w:r>
      <w:r>
        <w:rPr>
          <w:rFonts w:ascii="Times New Roman" w:hAnsi="Times New Roman" w:cs="Times New Roman"/>
          <w:sz w:val="24"/>
          <w:szCs w:val="24"/>
          <w:lang w:val="en-US"/>
        </w:rPr>
        <w:t>ETF</w:t>
      </w:r>
      <w:r>
        <w:rPr>
          <w:rFonts w:ascii="Times New Roman" w:hAnsi="Times New Roman" w:cs="Times New Roman"/>
          <w:sz w:val="24"/>
          <w:szCs w:val="24"/>
        </w:rPr>
        <w:t xml:space="preserve"> взимается вознаграждение за управление фондом</w:t>
      </w:r>
      <w:r>
        <w:rPr>
          <w:rFonts w:ascii="Segoe UI" w:hAnsi="Segoe UI" w:cs="Segoe UI"/>
          <w:color w:val="1C1C1C"/>
          <w:sz w:val="27"/>
          <w:szCs w:val="27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другие инфраструктурные расходы фонда. Информацию об их размере можно найти на сайтах управляющих компаний ETF (показатель TER).</w:t>
      </w:r>
    </w:p>
    <w:p w:rsidR="00C622D4" w:rsidRDefault="00C622D4" w:rsidP="00C622D4">
      <w:pPr>
        <w:pBdr>
          <w:top w:val="single" w:sz="24" w:space="1" w:color="FF0000"/>
          <w:left w:val="single" w:sz="24" w:space="4" w:color="FF0000"/>
          <w:bottom w:val="single" w:sz="24" w:space="31" w:color="FF0000"/>
          <w:right w:val="single" w:sz="24" w:space="4" w:color="FF0000"/>
        </w:pBd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Основные риски:</w:t>
      </w:r>
    </w:p>
    <w:p w:rsidR="00C622D4" w:rsidRDefault="00C622D4" w:rsidP="00C622D4">
      <w:pPr>
        <w:pBdr>
          <w:top w:val="single" w:sz="24" w:space="1" w:color="FF0000"/>
          <w:left w:val="single" w:sz="24" w:space="4" w:color="FF0000"/>
          <w:bottom w:val="single" w:sz="24" w:space="31" w:color="FF0000"/>
          <w:right w:val="single" w:sz="24" w:space="4" w:color="FF0000"/>
        </w:pBd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Инфраструктурный риск</w:t>
      </w:r>
    </w:p>
    <w:p w:rsidR="00C622D4" w:rsidRDefault="00C622D4" w:rsidP="00C622D4">
      <w:pPr>
        <w:pBdr>
          <w:top w:val="single" w:sz="24" w:space="1" w:color="FF0000"/>
          <w:left w:val="single" w:sz="24" w:space="4" w:color="FF0000"/>
          <w:bottom w:val="single" w:sz="24" w:space="31" w:color="FF0000"/>
          <w:right w:val="single" w:sz="24" w:space="4" w:color="FF0000"/>
        </w:pBd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Акции (паи) </w:t>
      </w:r>
      <w:r>
        <w:rPr>
          <w:rFonts w:ascii="Times New Roman" w:hAnsi="Times New Roman" w:cs="Times New Roman"/>
          <w:sz w:val="24"/>
          <w:szCs w:val="24"/>
          <w:lang w:val="en-US"/>
        </w:rPr>
        <w:t>ETF</w:t>
      </w:r>
      <w:r w:rsidRPr="00540B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являются иностранными ценными бумагами, поэтому существуют риски введения иностранными государствами ограничений, препятствующих осуществлению операций и владению акциями (паями) </w:t>
      </w:r>
      <w:r>
        <w:rPr>
          <w:rFonts w:ascii="Times New Roman" w:hAnsi="Times New Roman" w:cs="Times New Roman"/>
          <w:sz w:val="24"/>
          <w:szCs w:val="24"/>
          <w:lang w:val="en-US"/>
        </w:rPr>
        <w:t>ETF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Возможно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ограничение прав и/или запрет на распоряжение принадлежащими Вам акциями (паями) </w:t>
      </w:r>
      <w:r>
        <w:rPr>
          <w:rFonts w:ascii="Times New Roman" w:hAnsi="Times New Roman" w:cs="Times New Roman"/>
          <w:sz w:val="24"/>
          <w:szCs w:val="24"/>
          <w:lang w:val="en-US"/>
        </w:rPr>
        <w:t>ETF</w:t>
      </w:r>
      <w:r>
        <w:rPr>
          <w:rFonts w:ascii="Times New Roman" w:hAnsi="Times New Roman" w:cs="Times New Roman"/>
          <w:sz w:val="24"/>
          <w:szCs w:val="24"/>
        </w:rPr>
        <w:t xml:space="preserve">, задержки и/или запрет на получение дивидендов и иных выплат (в том числе, при погашении </w:t>
      </w:r>
      <w:r>
        <w:rPr>
          <w:rFonts w:ascii="Times New Roman" w:hAnsi="Times New Roman" w:cs="Times New Roman"/>
          <w:sz w:val="24"/>
          <w:szCs w:val="24"/>
          <w:lang w:val="en-US"/>
        </w:rPr>
        <w:t>ETF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proofErr w:type="gramStart"/>
      <w:r>
        <w:rPr>
          <w:rFonts w:ascii="Times New Roman" w:hAnsi="Times New Roman" w:cs="Times New Roman"/>
          <w:sz w:val="24"/>
          <w:szCs w:val="24"/>
        </w:rPr>
        <w:t>Возможно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ограничение права владельца </w:t>
      </w:r>
      <w:r>
        <w:rPr>
          <w:rFonts w:ascii="Times New Roman" w:hAnsi="Times New Roman" w:cs="Times New Roman"/>
          <w:sz w:val="24"/>
          <w:szCs w:val="24"/>
          <w:lang w:val="en-US"/>
        </w:rPr>
        <w:t>ETF</w:t>
      </w:r>
      <w:r w:rsidRPr="00540B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распоряжение иностранной валютой, полученной в результате выплат по </w:t>
      </w:r>
      <w:r>
        <w:rPr>
          <w:rFonts w:ascii="Times New Roman" w:hAnsi="Times New Roman" w:cs="Times New Roman"/>
          <w:sz w:val="24"/>
          <w:szCs w:val="24"/>
          <w:lang w:val="en-US"/>
        </w:rPr>
        <w:t>ETF</w:t>
      </w:r>
      <w:r>
        <w:rPr>
          <w:rFonts w:ascii="Times New Roman" w:hAnsi="Times New Roman" w:cs="Times New Roman"/>
          <w:sz w:val="24"/>
          <w:szCs w:val="24"/>
        </w:rPr>
        <w:t xml:space="preserve"> или сделок с ними, а также неисполнение иностранными лицами, обязанными по </w:t>
      </w:r>
      <w:r>
        <w:rPr>
          <w:rFonts w:ascii="Times New Roman" w:hAnsi="Times New Roman" w:cs="Times New Roman"/>
          <w:sz w:val="24"/>
          <w:szCs w:val="24"/>
          <w:lang w:val="en-US"/>
        </w:rPr>
        <w:t>ETF</w:t>
      </w:r>
      <w:r>
        <w:rPr>
          <w:rFonts w:ascii="Times New Roman" w:hAnsi="Times New Roman" w:cs="Times New Roman"/>
          <w:sz w:val="24"/>
          <w:szCs w:val="24"/>
        </w:rPr>
        <w:t xml:space="preserve">, иностранными инфраструктурными организациями, иностранными контрагентами по сделкам с </w:t>
      </w:r>
      <w:r>
        <w:rPr>
          <w:rFonts w:ascii="Times New Roman" w:hAnsi="Times New Roman" w:cs="Times New Roman"/>
          <w:sz w:val="24"/>
          <w:szCs w:val="24"/>
          <w:lang w:val="en-US"/>
        </w:rPr>
        <w:t>ETF</w:t>
      </w:r>
      <w:r w:rsidRPr="00540B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своих обязательств в отношении российских участников финансового рынка, в том числе инвесторов, вследствие чего возможна полная потеря вложенных в акции (паи) </w:t>
      </w:r>
      <w:r>
        <w:rPr>
          <w:rFonts w:ascii="Times New Roman" w:hAnsi="Times New Roman" w:cs="Times New Roman"/>
          <w:sz w:val="24"/>
          <w:szCs w:val="24"/>
          <w:lang w:val="en-US"/>
        </w:rPr>
        <w:t>ETF</w:t>
      </w:r>
      <w:r w:rsidRPr="00540B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средств. </w:t>
      </w:r>
    </w:p>
    <w:p w:rsidR="00C622D4" w:rsidRDefault="00C622D4" w:rsidP="00C622D4">
      <w:pPr>
        <w:pBdr>
          <w:top w:val="single" w:sz="24" w:space="1" w:color="FF0000"/>
          <w:left w:val="single" w:sz="24" w:space="4" w:color="FF0000"/>
          <w:bottom w:val="single" w:sz="24" w:space="31" w:color="FF0000"/>
          <w:right w:val="single" w:sz="24" w:space="4" w:color="FF0000"/>
        </w:pBd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Рыночный риск (риск негативного изменения стоимости акции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ETF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). </w:t>
      </w:r>
    </w:p>
    <w:p w:rsidR="00C622D4" w:rsidRDefault="00C622D4" w:rsidP="00C622D4">
      <w:pPr>
        <w:pBdr>
          <w:top w:val="single" w:sz="24" w:space="1" w:color="FF0000"/>
          <w:left w:val="single" w:sz="24" w:space="4" w:color="FF0000"/>
          <w:bottom w:val="single" w:sz="24" w:space="31" w:color="FF0000"/>
          <w:right w:val="single" w:sz="24" w:space="4" w:color="FF0000"/>
        </w:pBd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Стоимость принадлежащей Вам акции (пая)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ETF</w:t>
      </w:r>
      <w:r w:rsidRPr="00540B7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может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как расти, так и снижаться, и рост стоимости в прошлом не означает ее роста в будущем. Существует риск того, что Вы </w:t>
      </w: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понесете убытки в результате снижения цены акции (пая)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ETF</w:t>
      </w:r>
      <w:r>
        <w:rPr>
          <w:rFonts w:ascii="Times New Roman" w:hAnsi="Times New Roman" w:cs="Times New Roman"/>
          <w:bCs/>
          <w:sz w:val="24"/>
          <w:szCs w:val="24"/>
        </w:rPr>
        <w:t>. Р</w:t>
      </w:r>
      <w:r>
        <w:rPr>
          <w:rFonts w:ascii="Times New Roman" w:hAnsi="Times New Roman" w:cs="Times New Roman"/>
          <w:sz w:val="24"/>
          <w:szCs w:val="24"/>
        </w:rPr>
        <w:t xml:space="preserve">иск убытков </w:t>
      </w:r>
      <w:proofErr w:type="gramStart"/>
      <w:r>
        <w:rPr>
          <w:rFonts w:ascii="Times New Roman" w:hAnsi="Times New Roman" w:cs="Times New Roman"/>
          <w:sz w:val="24"/>
          <w:szCs w:val="24"/>
        </w:rPr>
        <w:t>связан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прежде всего с изменением рыночной стоимости активов, составляющих </w:t>
      </w:r>
      <w:r>
        <w:rPr>
          <w:rFonts w:ascii="Times New Roman" w:hAnsi="Times New Roman" w:cs="Times New Roman"/>
          <w:sz w:val="24"/>
          <w:szCs w:val="24"/>
          <w:lang w:val="en-US"/>
        </w:rPr>
        <w:t>ETF</w:t>
      </w:r>
      <w:r>
        <w:rPr>
          <w:rFonts w:ascii="Times New Roman" w:hAnsi="Times New Roman" w:cs="Times New Roman"/>
          <w:sz w:val="24"/>
          <w:szCs w:val="24"/>
        </w:rPr>
        <w:t>, например акций, облигаций и т.п.</w:t>
      </w:r>
      <w:r>
        <w:rPr>
          <w:rFonts w:ascii="Times New Roman" w:hAnsi="Times New Roman" w:cs="Times New Roman"/>
        </w:rPr>
        <w:t xml:space="preserve">, изменением </w:t>
      </w:r>
      <w:r>
        <w:rPr>
          <w:rFonts w:ascii="Times New Roman" w:hAnsi="Times New Roman" w:cs="Times New Roman"/>
          <w:sz w:val="24"/>
          <w:szCs w:val="24"/>
        </w:rPr>
        <w:t>курсов валют, процентных ставок. Также</w:t>
      </w:r>
      <w:r>
        <w:rPr>
          <w:rFonts w:ascii="Times New Roman" w:hAnsi="Times New Roman" w:cs="Times New Roman"/>
          <w:bCs/>
          <w:sz w:val="24"/>
          <w:szCs w:val="24"/>
        </w:rPr>
        <w:t xml:space="preserve"> в отдельных случаях рыночная стоимость акции (пая)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ETF</w:t>
      </w:r>
      <w:r w:rsidRPr="00540B74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может упасть до «нуля», тогда Вы можете потерять все вложенные средства.</w:t>
      </w:r>
    </w:p>
    <w:p w:rsidR="00C622D4" w:rsidRDefault="00C622D4" w:rsidP="00C622D4">
      <w:pPr>
        <w:pBdr>
          <w:top w:val="single" w:sz="24" w:space="1" w:color="FF0000"/>
          <w:left w:val="single" w:sz="24" w:space="4" w:color="FF0000"/>
          <w:bottom w:val="single" w:sz="24" w:space="31" w:color="FF0000"/>
          <w:right w:val="single" w:sz="24" w:space="4" w:color="FF0000"/>
        </w:pBd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Риск ликвидности. </w:t>
      </w:r>
    </w:p>
    <w:p w:rsidR="00C622D4" w:rsidRDefault="00C622D4" w:rsidP="00C622D4">
      <w:pPr>
        <w:pBdr>
          <w:top w:val="single" w:sz="24" w:space="1" w:color="FF0000"/>
          <w:left w:val="single" w:sz="24" w:space="4" w:color="FF0000"/>
          <w:bottom w:val="single" w:sz="24" w:space="31" w:color="FF0000"/>
          <w:right w:val="single" w:sz="24" w:space="4" w:color="FF0000"/>
        </w:pBd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Ликвидность, то есть возможность продать акции (паи)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ETF</w:t>
      </w:r>
      <w:r w:rsidRPr="00540B74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в любой момент без существенного снижения их стоимости, зависит от спроса и предложения на рынке, а также от вида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ETF</w:t>
      </w:r>
      <w:r>
        <w:rPr>
          <w:rFonts w:ascii="Times New Roman" w:hAnsi="Times New Roman" w:cs="Times New Roman"/>
          <w:bCs/>
          <w:sz w:val="24"/>
          <w:szCs w:val="24"/>
        </w:rPr>
        <w:t xml:space="preserve">, однако в любом случае Вы можете столкнуться в определенный момент с невозможностью продать свои акции (паи)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ETF</w:t>
      </w:r>
      <w:r>
        <w:rPr>
          <w:rFonts w:ascii="Times New Roman" w:hAnsi="Times New Roman" w:cs="Times New Roman"/>
          <w:bCs/>
          <w:sz w:val="24"/>
          <w:szCs w:val="24"/>
        </w:rPr>
        <w:t xml:space="preserve"> или с тем, что Вам придется продать их с существенными убытками из-за снижения спроса на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них или каких-либо ограничений на их обращение. </w:t>
      </w:r>
    </w:p>
    <w:p w:rsidR="00C622D4" w:rsidRDefault="00C622D4" w:rsidP="00C622D4">
      <w:pPr>
        <w:pBdr>
          <w:top w:val="single" w:sz="24" w:space="1" w:color="FF0000"/>
          <w:left w:val="single" w:sz="24" w:space="4" w:color="FF0000"/>
          <w:bottom w:val="single" w:sz="24" w:space="31" w:color="FF0000"/>
          <w:right w:val="single" w:sz="24" w:space="4" w:color="FF0000"/>
        </w:pBd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Риск ненадлежащего управления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ETF</w:t>
      </w:r>
    </w:p>
    <w:p w:rsidR="00C622D4" w:rsidRDefault="00C622D4" w:rsidP="00C622D4">
      <w:pPr>
        <w:pBdr>
          <w:top w:val="single" w:sz="24" w:space="1" w:color="FF0000"/>
          <w:left w:val="single" w:sz="24" w:space="4" w:color="FF0000"/>
          <w:bottom w:val="single" w:sz="24" w:space="31" w:color="FF0000"/>
          <w:right w:val="single" w:sz="24" w:space="4" w:color="FF0000"/>
        </w:pBd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Вы несете риск получения убытков вследствие нарушения иностранной управляющей компанией правил управления 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ETF</w:t>
      </w:r>
      <w:r>
        <w:rPr>
          <w:rFonts w:ascii="Times New Roman" w:hAnsi="Times New Roman" w:cs="Times New Roman"/>
          <w:bCs/>
          <w:sz w:val="24"/>
          <w:szCs w:val="24"/>
        </w:rPr>
        <w:t xml:space="preserve">, в том числе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несоответствия состава активов фонда </w:t>
      </w:r>
      <w:r>
        <w:rPr>
          <w:rFonts w:ascii="Times New Roman" w:hAnsi="Times New Roman" w:cs="Times New Roman"/>
          <w:color w:val="01161E"/>
          <w:sz w:val="24"/>
          <w:szCs w:val="24"/>
          <w:shd w:val="clear" w:color="auto" w:fill="FFFFFF"/>
        </w:rPr>
        <w:t>инвестиционной декларации фонда</w:t>
      </w:r>
      <w:proofErr w:type="gramEnd"/>
      <w:r>
        <w:rPr>
          <w:rFonts w:ascii="Times New Roman" w:hAnsi="Times New Roman" w:cs="Times New Roman"/>
          <w:color w:val="01161E"/>
          <w:sz w:val="24"/>
          <w:szCs w:val="24"/>
          <w:shd w:val="clear" w:color="auto" w:fill="FFFFFF"/>
        </w:rPr>
        <w:t xml:space="preserve"> из-за некорректных действий или бездействия работников иностранной  управляющей компании, несовершенства или ошибочных внутренних процессов иностранной управляющей компании, операционных сбоев, недостатков информационных, технологических и иных систем.</w:t>
      </w:r>
    </w:p>
    <w:p w:rsidR="00C622D4" w:rsidRDefault="00C622D4" w:rsidP="00C622D4">
      <w:pPr>
        <w:pBdr>
          <w:top w:val="single" w:sz="24" w:space="1" w:color="FF0000"/>
          <w:left w:val="single" w:sz="24" w:space="4" w:color="FF0000"/>
          <w:bottom w:val="single" w:sz="24" w:space="31" w:color="FF0000"/>
          <w:right w:val="single" w:sz="24" w:space="4" w:color="FF0000"/>
        </w:pBd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Комиссии</w:t>
      </w:r>
    </w:p>
    <w:p w:rsidR="00C622D4" w:rsidRDefault="00C622D4" w:rsidP="00C622D4">
      <w:pPr>
        <w:pBdr>
          <w:top w:val="single" w:sz="24" w:space="1" w:color="FF0000"/>
          <w:left w:val="single" w:sz="24" w:space="4" w:color="FF0000"/>
          <w:bottom w:val="single" w:sz="24" w:space="31" w:color="FF0000"/>
          <w:right w:val="single" w:sz="24" w:space="4" w:color="FF0000"/>
        </w:pBd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При сделках с акциями (паями)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ETF</w:t>
      </w:r>
      <w:r w:rsidRPr="00540B74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взимается комиссия брокера за исполнение поручений, а также могут взиматься комиссии биржи и клиринговой организации за совершение сделки, комиссия депозитария за учет права собственности инвестора на акции (паи)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ETF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Размеры всех тарифов можно найти на сайте брокера, депозитария, клиринговой организации и биржи. </w:t>
      </w:r>
    </w:p>
    <w:p w:rsidR="00C622D4" w:rsidRDefault="00C622D4" w:rsidP="00C622D4">
      <w:pPr>
        <w:pBdr>
          <w:top w:val="single" w:sz="24" w:space="1" w:color="FF0000"/>
          <w:left w:val="single" w:sz="24" w:space="4" w:color="FF0000"/>
          <w:bottom w:val="single" w:sz="24" w:space="31" w:color="FF0000"/>
          <w:right w:val="single" w:sz="24" w:space="4" w:color="FF0000"/>
        </w:pBd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Жалобы и предложения</w:t>
      </w:r>
    </w:p>
    <w:p w:rsidR="00C622D4" w:rsidRDefault="00C622D4" w:rsidP="00C622D4">
      <w:pPr>
        <w:pBdr>
          <w:top w:val="single" w:sz="24" w:space="1" w:color="FF0000"/>
          <w:left w:val="single" w:sz="24" w:space="4" w:color="FF0000"/>
          <w:bottom w:val="single" w:sz="24" w:space="31" w:color="FF0000"/>
          <w:right w:val="single" w:sz="24" w:space="4" w:color="FF0000"/>
        </w:pBd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Жалобы и предложения Вы можете направить брокеру, с которым Вы сотрудничаете, в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саморегулируемую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организацию в сфере финансового рынка, членом которой является такой брокер, или в Банк России.</w:t>
      </w:r>
    </w:p>
    <w:p w:rsidR="005608D1" w:rsidRDefault="005608D1"/>
    <w:sectPr w:rsidR="005608D1" w:rsidSect="00CE46FA">
      <w:headerReference w:type="default" r:id="rId4"/>
      <w:footerReference w:type="default" r:id="rId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6411221"/>
      <w:docPartObj>
        <w:docPartGallery w:val="Page Numbers (Bottom of Page)"/>
        <w:docPartUnique/>
      </w:docPartObj>
    </w:sdtPr>
    <w:sdtEndPr/>
    <w:sdtContent>
      <w:p w:rsidR="00D46D67" w:rsidRPr="00D46D67" w:rsidRDefault="00C622D4">
        <w:pPr>
          <w:pStyle w:val="a5"/>
          <w:jc w:val="right"/>
          <w:rPr>
            <w:rFonts w:ascii="Times New Roman" w:hAnsi="Times New Roman" w:cs="Times New Roman"/>
          </w:rPr>
        </w:pPr>
        <w:r w:rsidRPr="00D46D67">
          <w:rPr>
            <w:rFonts w:ascii="Times New Roman" w:hAnsi="Times New Roman" w:cs="Times New Roman"/>
          </w:rPr>
          <w:fldChar w:fldCharType="begin"/>
        </w:r>
        <w:r w:rsidRPr="00D46D67">
          <w:rPr>
            <w:rFonts w:ascii="Times New Roman" w:hAnsi="Times New Roman" w:cs="Times New Roman"/>
          </w:rPr>
          <w:instrText xml:space="preserve"> PAGE   \* MERGEFORMAT </w:instrText>
        </w:r>
        <w:r w:rsidRPr="00D46D67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4</w:t>
        </w:r>
        <w:r w:rsidRPr="00D46D67">
          <w:rPr>
            <w:rFonts w:ascii="Times New Roman" w:hAnsi="Times New Roman" w:cs="Times New Roman"/>
          </w:rPr>
          <w:fldChar w:fldCharType="end"/>
        </w:r>
      </w:p>
    </w:sdtContent>
  </w:sdt>
  <w:p w:rsidR="00D46D67" w:rsidRPr="00D46D67" w:rsidRDefault="00C622D4">
    <w:pPr>
      <w:pStyle w:val="a5"/>
      <w:rPr>
        <w:rFonts w:ascii="Times New Roman" w:hAnsi="Times New Roman" w:cs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46FA" w:rsidRDefault="00C622D4">
    <w:pPr>
      <w:pStyle w:val="a3"/>
      <w:jc w:val="center"/>
    </w:pPr>
  </w:p>
  <w:p w:rsidR="00CE46FA" w:rsidRDefault="00C622D4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22D4"/>
    <w:rsid w:val="005608D1"/>
    <w:rsid w:val="00C62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2D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22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622D4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C622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622D4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622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622D4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805</Words>
  <Characters>4590</Characters>
  <Application>Microsoft Office Word</Application>
  <DocSecurity>0</DocSecurity>
  <Lines>38</Lines>
  <Paragraphs>10</Paragraphs>
  <ScaleCrop>false</ScaleCrop>
  <Company/>
  <LinksUpToDate>false</LinksUpToDate>
  <CharactersWithSpaces>5385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MSumburova</dc:creator>
  <cp:lastModifiedBy>MSumburova</cp:lastModifiedBy>
  <cp:revision>1</cp:revision>
  <dcterms:created xsi:type="dcterms:W3CDTF">2024-01-15T06:55:00Z</dcterms:created>
  <dcterms:modified xsi:type="dcterms:W3CDTF">2024-01-15T07:16:00Z</dcterms:modified>
</cp:coreProperties>
</file>