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Приложение № </w:t>
      </w:r>
      <w:r w:rsidR="00940550">
        <w:rPr>
          <w:rFonts w:ascii="Arial" w:hAnsi="Arial" w:cs="Arial"/>
          <w:sz w:val="16"/>
          <w:szCs w:val="16"/>
        </w:rPr>
        <w:t>1</w:t>
      </w:r>
      <w:r w:rsidR="004D4D5B">
        <w:rPr>
          <w:rFonts w:ascii="Arial" w:hAnsi="Arial" w:cs="Arial"/>
          <w:sz w:val="16"/>
          <w:szCs w:val="16"/>
        </w:rPr>
        <w:t>3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867CF5" w:rsidRPr="00C63933" w:rsidRDefault="00867CF5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C63933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867CF5" w:rsidRDefault="003F3D40" w:rsidP="00867CF5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="00867CF5" w:rsidRPr="00C63933">
        <w:rPr>
          <w:rFonts w:ascii="Arial" w:hAnsi="Arial" w:cs="Arial"/>
          <w:sz w:val="16"/>
          <w:szCs w:val="16"/>
        </w:rPr>
        <w:t>АО «ИК РУСС-ИНВЕСТ»</w:t>
      </w:r>
    </w:p>
    <w:p w:rsidR="00640A48" w:rsidRPr="00640A48" w:rsidRDefault="00640A48" w:rsidP="00640A48">
      <w:bookmarkStart w:id="0" w:name="_GoBack"/>
      <w:bookmarkEnd w:id="0"/>
    </w:p>
    <w:p w:rsidR="004D4D5B" w:rsidRPr="004D4D5B" w:rsidRDefault="004D4D5B" w:rsidP="004D4D5B">
      <w:pPr>
        <w:spacing w:line="360" w:lineRule="auto"/>
        <w:jc w:val="right"/>
        <w:rPr>
          <w:sz w:val="22"/>
          <w:szCs w:val="22"/>
        </w:rPr>
      </w:pPr>
      <w:r w:rsidRPr="004D4D5B">
        <w:rPr>
          <w:sz w:val="22"/>
          <w:szCs w:val="22"/>
        </w:rPr>
        <w:t>Для предоставления по месту требования</w:t>
      </w:r>
    </w:p>
    <w:p w:rsidR="004D4D5B" w:rsidRPr="004D4D5B" w:rsidRDefault="004D4D5B" w:rsidP="004D4D5B">
      <w:pPr>
        <w:rPr>
          <w:sz w:val="22"/>
          <w:szCs w:val="22"/>
        </w:rPr>
      </w:pPr>
      <w:r w:rsidRPr="004D4D5B">
        <w:rPr>
          <w:sz w:val="22"/>
          <w:szCs w:val="22"/>
        </w:rPr>
        <w:t xml:space="preserve">№ __________________ от </w:t>
      </w:r>
      <w:r w:rsidRPr="004D4D5B">
        <w:rPr>
          <w:sz w:val="22"/>
          <w:szCs w:val="22"/>
        </w:rPr>
        <w:softHyphen/>
      </w:r>
      <w:r w:rsidRPr="004D4D5B">
        <w:rPr>
          <w:sz w:val="22"/>
          <w:szCs w:val="22"/>
        </w:rPr>
        <w:softHyphen/>
      </w:r>
      <w:r w:rsidRPr="004D4D5B">
        <w:rPr>
          <w:sz w:val="22"/>
          <w:szCs w:val="22"/>
        </w:rPr>
        <w:softHyphen/>
        <w:t>_________</w:t>
      </w:r>
      <w:r w:rsidRPr="004D4D5B">
        <w:rPr>
          <w:sz w:val="22"/>
          <w:szCs w:val="22"/>
        </w:rPr>
        <w:softHyphen/>
      </w:r>
      <w:r w:rsidRPr="004D4D5B">
        <w:rPr>
          <w:sz w:val="22"/>
          <w:szCs w:val="22"/>
        </w:rPr>
        <w:softHyphen/>
      </w:r>
      <w:r w:rsidRPr="004D4D5B">
        <w:rPr>
          <w:sz w:val="22"/>
          <w:szCs w:val="22"/>
        </w:rPr>
        <w:softHyphen/>
      </w:r>
      <w:r w:rsidRPr="004D4D5B">
        <w:rPr>
          <w:sz w:val="22"/>
          <w:szCs w:val="22"/>
        </w:rPr>
        <w:softHyphen/>
        <w:t xml:space="preserve"> 20__г.</w:t>
      </w:r>
    </w:p>
    <w:p w:rsidR="004D4D5B" w:rsidRPr="004D4D5B" w:rsidRDefault="004D4D5B" w:rsidP="004D4D5B">
      <w:pPr>
        <w:jc w:val="center"/>
        <w:rPr>
          <w:sz w:val="22"/>
          <w:szCs w:val="22"/>
        </w:rPr>
      </w:pPr>
    </w:p>
    <w:p w:rsidR="004D4D5B" w:rsidRPr="004D4D5B" w:rsidRDefault="004D4D5B" w:rsidP="004D4D5B">
      <w:pPr>
        <w:numPr>
          <w:ilvl w:val="0"/>
          <w:numId w:val="9"/>
        </w:numPr>
        <w:contextualSpacing/>
        <w:rPr>
          <w:b/>
          <w:sz w:val="22"/>
          <w:szCs w:val="22"/>
        </w:rPr>
      </w:pPr>
      <w:r w:rsidRPr="004D4D5B">
        <w:rPr>
          <w:b/>
          <w:sz w:val="22"/>
          <w:szCs w:val="22"/>
        </w:rPr>
        <w:t>Сведения о физическом лице:</w:t>
      </w:r>
    </w:p>
    <w:tbl>
      <w:tblPr>
        <w:tblStyle w:val="12"/>
        <w:tblW w:w="10173" w:type="dxa"/>
        <w:tblLook w:val="04A0" w:firstRow="1" w:lastRow="0" w:firstColumn="1" w:lastColumn="0" w:noHBand="0" w:noVBand="1"/>
      </w:tblPr>
      <w:tblGrid>
        <w:gridCol w:w="546"/>
        <w:gridCol w:w="2823"/>
        <w:gridCol w:w="6804"/>
      </w:tblGrid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Фамилия, имя, отчество:</w:t>
            </w: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1.2.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Дата рождения:</w:t>
            </w: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1.3.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Место рождения:</w:t>
            </w: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1.4.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ИНН (при наличии):</w:t>
            </w: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1.5.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Адрес регистрации:</w:t>
            </w: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1.6.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Документ удостоверяющий личность:</w:t>
            </w:r>
          </w:p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 xml:space="preserve">(Вид документа, </w:t>
            </w:r>
            <w:proofErr w:type="gramStart"/>
            <w:r w:rsidRPr="004D4D5B">
              <w:rPr>
                <w:rFonts w:ascii="Times New Roman" w:hAnsi="Times New Roman"/>
                <w:sz w:val="22"/>
                <w:szCs w:val="22"/>
              </w:rPr>
              <w:t>серия,  номер</w:t>
            </w:r>
            <w:proofErr w:type="gramEnd"/>
            <w:r w:rsidRPr="004D4D5B">
              <w:rPr>
                <w:rFonts w:ascii="Times New Roman" w:hAnsi="Times New Roman"/>
                <w:sz w:val="22"/>
                <w:szCs w:val="22"/>
              </w:rPr>
              <w:t>, кем выдан, дата выдачи документа)</w:t>
            </w:r>
          </w:p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4D4D5B" w:rsidRPr="004D4D5B" w:rsidRDefault="004D4D5B" w:rsidP="004D4D5B">
      <w:pPr>
        <w:jc w:val="center"/>
        <w:rPr>
          <w:sz w:val="22"/>
          <w:szCs w:val="22"/>
        </w:rPr>
      </w:pPr>
    </w:p>
    <w:p w:rsidR="004D4D5B" w:rsidRPr="004D4D5B" w:rsidRDefault="004D4D5B" w:rsidP="004D4D5B">
      <w:pPr>
        <w:numPr>
          <w:ilvl w:val="0"/>
          <w:numId w:val="9"/>
        </w:numPr>
        <w:contextualSpacing/>
        <w:rPr>
          <w:b/>
          <w:sz w:val="22"/>
          <w:szCs w:val="22"/>
        </w:rPr>
      </w:pPr>
      <w:r w:rsidRPr="004D4D5B">
        <w:rPr>
          <w:b/>
          <w:sz w:val="22"/>
          <w:szCs w:val="22"/>
        </w:rPr>
        <w:t>Сведения о профессиональном участнике:</w:t>
      </w:r>
    </w:p>
    <w:tbl>
      <w:tblPr>
        <w:tblStyle w:val="12"/>
        <w:tblW w:w="10173" w:type="dxa"/>
        <w:tblLook w:val="04A0" w:firstRow="1" w:lastRow="0" w:firstColumn="1" w:lastColumn="0" w:noHBand="0" w:noVBand="1"/>
      </w:tblPr>
      <w:tblGrid>
        <w:gridCol w:w="546"/>
        <w:gridCol w:w="2823"/>
        <w:gridCol w:w="6804"/>
      </w:tblGrid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2.1.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Наименование:</w:t>
            </w: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2.2.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ИНН/КПП:</w:t>
            </w: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2.3.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Адрес места нахождения:</w:t>
            </w: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4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2.4.</w:t>
            </w:r>
          </w:p>
        </w:tc>
        <w:tc>
          <w:tcPr>
            <w:tcW w:w="2823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Контактный телефон:</w:t>
            </w:r>
          </w:p>
        </w:tc>
        <w:tc>
          <w:tcPr>
            <w:tcW w:w="6804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4D4D5B" w:rsidRPr="004D4D5B" w:rsidRDefault="004D4D5B" w:rsidP="004D4D5B">
      <w:pPr>
        <w:jc w:val="center"/>
        <w:rPr>
          <w:sz w:val="22"/>
          <w:szCs w:val="22"/>
        </w:rPr>
      </w:pPr>
    </w:p>
    <w:p w:rsidR="004D4D5B" w:rsidRPr="004D4D5B" w:rsidRDefault="004D4D5B" w:rsidP="004D4D5B">
      <w:pPr>
        <w:numPr>
          <w:ilvl w:val="0"/>
          <w:numId w:val="9"/>
        </w:numPr>
        <w:contextualSpacing/>
        <w:rPr>
          <w:b/>
          <w:sz w:val="22"/>
          <w:szCs w:val="22"/>
        </w:rPr>
      </w:pPr>
      <w:r w:rsidRPr="004D4D5B">
        <w:rPr>
          <w:b/>
          <w:sz w:val="22"/>
          <w:szCs w:val="22"/>
        </w:rPr>
        <w:t xml:space="preserve">Сведения об индивидуальном инвестиционном </w:t>
      </w:r>
      <w:proofErr w:type="gramStart"/>
      <w:r w:rsidRPr="004D4D5B">
        <w:rPr>
          <w:b/>
          <w:sz w:val="22"/>
          <w:szCs w:val="22"/>
        </w:rPr>
        <w:t>счете(</w:t>
      </w:r>
      <w:proofErr w:type="gramEnd"/>
      <w:r w:rsidRPr="004D4D5B">
        <w:rPr>
          <w:b/>
          <w:sz w:val="22"/>
          <w:szCs w:val="22"/>
        </w:rPr>
        <w:t>далее ИИС):</w:t>
      </w:r>
    </w:p>
    <w:tbl>
      <w:tblPr>
        <w:tblStyle w:val="12"/>
        <w:tblW w:w="4944" w:type="pct"/>
        <w:tblLook w:val="04A0" w:firstRow="1" w:lastRow="0" w:firstColumn="1" w:lastColumn="0" w:noHBand="0" w:noVBand="1"/>
      </w:tblPr>
      <w:tblGrid>
        <w:gridCol w:w="741"/>
        <w:gridCol w:w="372"/>
        <w:gridCol w:w="1110"/>
        <w:gridCol w:w="409"/>
        <w:gridCol w:w="683"/>
        <w:gridCol w:w="1114"/>
        <w:gridCol w:w="689"/>
        <w:gridCol w:w="407"/>
        <w:gridCol w:w="1114"/>
        <w:gridCol w:w="429"/>
        <w:gridCol w:w="554"/>
        <w:gridCol w:w="61"/>
        <w:gridCol w:w="215"/>
        <w:gridCol w:w="1114"/>
        <w:gridCol w:w="1208"/>
      </w:tblGrid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3366" w:type="pct"/>
            <w:gridSpan w:val="10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Дата и номер договора на ведение ИИС у налогового агента, закрывающего ИИС:</w:t>
            </w:r>
          </w:p>
        </w:tc>
        <w:tc>
          <w:tcPr>
            <w:tcW w:w="1271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3366" w:type="pct"/>
            <w:gridSpan w:val="10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Дата расторжения договора на ведение ИИС у налогового агента, закрывающего ИИС</w:t>
            </w:r>
          </w:p>
        </w:tc>
        <w:tc>
          <w:tcPr>
            <w:tcW w:w="1271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3366" w:type="pct"/>
            <w:gridSpan w:val="10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Дата открытия ИИС у налогового агента, закрывающего ИИС</w:t>
            </w:r>
          </w:p>
        </w:tc>
        <w:tc>
          <w:tcPr>
            <w:tcW w:w="1271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3366" w:type="pct"/>
            <w:gridSpan w:val="10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Дата закрытия ИИС у налогового агента, закрывающего ИИС</w:t>
            </w:r>
          </w:p>
        </w:tc>
        <w:tc>
          <w:tcPr>
            <w:tcW w:w="1271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3366" w:type="pct"/>
            <w:gridSpan w:val="10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 xml:space="preserve">Дата и номер договора на ведение ИИС у налогового агента, впервые открывшего ИИС физическому лицу: </w:t>
            </w:r>
          </w:p>
        </w:tc>
        <w:tc>
          <w:tcPr>
            <w:tcW w:w="1271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3.6</w:t>
            </w:r>
          </w:p>
        </w:tc>
        <w:tc>
          <w:tcPr>
            <w:tcW w:w="3366" w:type="pct"/>
            <w:gridSpan w:val="10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Дата открытия ИИС у налогового агента, впервые открывшего ИИС</w:t>
            </w:r>
          </w:p>
        </w:tc>
        <w:tc>
          <w:tcPr>
            <w:tcW w:w="1271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3.7</w:t>
            </w:r>
          </w:p>
        </w:tc>
        <w:tc>
          <w:tcPr>
            <w:tcW w:w="3366" w:type="pct"/>
            <w:gridSpan w:val="10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Налоговый период, в котором произошло закрытие ИИС у налогового агента, закрывающего ИИС:</w:t>
            </w:r>
          </w:p>
        </w:tc>
        <w:tc>
          <w:tcPr>
            <w:tcW w:w="1271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3.8</w:t>
            </w:r>
          </w:p>
        </w:tc>
        <w:tc>
          <w:tcPr>
            <w:tcW w:w="3366" w:type="pct"/>
            <w:gridSpan w:val="10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Сумма внесенных на ИИС денежных средств с начала налогового периода, указанного в пункте 3.7:</w:t>
            </w:r>
          </w:p>
        </w:tc>
        <w:tc>
          <w:tcPr>
            <w:tcW w:w="1271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3.9</w:t>
            </w:r>
          </w:p>
        </w:tc>
        <w:tc>
          <w:tcPr>
            <w:tcW w:w="3366" w:type="pct"/>
            <w:gridSpan w:val="10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Сумма изъятых с ИИС денежных средств с начала налогового периода, указанного в пункте 3.7*:</w:t>
            </w:r>
          </w:p>
        </w:tc>
        <w:tc>
          <w:tcPr>
            <w:tcW w:w="1271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3.10</w:t>
            </w:r>
          </w:p>
        </w:tc>
        <w:tc>
          <w:tcPr>
            <w:tcW w:w="4637" w:type="pct"/>
            <w:gridSpan w:val="14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Совокупная сумма доходов и расходов по операциям, учитываемым на ИИС, по каждому налоговому периоду и виду операций:</w:t>
            </w:r>
          </w:p>
        </w:tc>
      </w:tr>
      <w:tr w:rsidR="004D4D5B" w:rsidRPr="004D4D5B" w:rsidTr="0074729D">
        <w:tc>
          <w:tcPr>
            <w:tcW w:w="5000" w:type="pct"/>
            <w:gridSpan w:val="15"/>
          </w:tcPr>
          <w:p w:rsidR="004D4D5B" w:rsidRPr="004D4D5B" w:rsidRDefault="004D4D5B" w:rsidP="004D4D5B">
            <w:pPr>
              <w:ind w:firstLine="567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Налоговый период:</w:t>
            </w: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Код дохода</w:t>
            </w: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Сумма дохода</w:t>
            </w: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Код вычета</w:t>
            </w: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Сумма вычета</w:t>
            </w: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000" w:type="pct"/>
            <w:gridSpan w:val="15"/>
          </w:tcPr>
          <w:p w:rsidR="004D4D5B" w:rsidRPr="004D4D5B" w:rsidRDefault="004D4D5B" w:rsidP="004D4D5B">
            <w:pPr>
              <w:ind w:firstLine="567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Налоговый период:</w:t>
            </w: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Код дохода</w:t>
            </w: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Сумма дохода</w:t>
            </w: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Код вычета</w:t>
            </w: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Сумма вычета</w:t>
            </w: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5000" w:type="pct"/>
            <w:gridSpan w:val="15"/>
          </w:tcPr>
          <w:p w:rsidR="004D4D5B" w:rsidRPr="004D4D5B" w:rsidRDefault="004D4D5B" w:rsidP="004D4D5B">
            <w:pPr>
              <w:ind w:firstLine="567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Налоговый период:</w:t>
            </w: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Код дохода</w:t>
            </w: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Сумма дохода</w:t>
            </w: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Код вычета</w:t>
            </w: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Сумма вычета</w:t>
            </w: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1288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16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55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1241" w:type="pct"/>
            <w:gridSpan w:val="3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3.11</w:t>
            </w:r>
          </w:p>
        </w:tc>
        <w:tc>
          <w:tcPr>
            <w:tcW w:w="4637" w:type="pct"/>
            <w:gridSpan w:val="14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Информация о датах приобретения, передаваемых ценных бумаг, а также о расходах по приобретению таких ценных бумаг в отношении каждой ценной бумаги:</w:t>
            </w:r>
          </w:p>
        </w:tc>
      </w:tr>
      <w:tr w:rsidR="004D4D5B" w:rsidRPr="004D4D5B" w:rsidTr="0074729D">
        <w:trPr>
          <w:trHeight w:val="316"/>
        </w:trPr>
        <w:tc>
          <w:tcPr>
            <w:tcW w:w="545" w:type="pct"/>
            <w:gridSpan w:val="2"/>
          </w:tcPr>
          <w:p w:rsidR="004D4D5B" w:rsidRPr="004D4D5B" w:rsidRDefault="004D4D5B" w:rsidP="004D4D5B">
            <w:pPr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</w:pPr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Дата покупки ценных бумаг</w:t>
            </w:r>
          </w:p>
        </w:tc>
        <w:tc>
          <w:tcPr>
            <w:tcW w:w="543" w:type="pct"/>
          </w:tcPr>
          <w:p w:rsidR="004D4D5B" w:rsidRPr="004D4D5B" w:rsidRDefault="004D4D5B" w:rsidP="004D4D5B">
            <w:pPr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</w:pPr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Эмитент, тип ЦБ</w:t>
            </w:r>
          </w:p>
        </w:tc>
        <w:tc>
          <w:tcPr>
            <w:tcW w:w="534" w:type="pct"/>
            <w:gridSpan w:val="2"/>
          </w:tcPr>
          <w:p w:rsidR="004D4D5B" w:rsidRPr="004D4D5B" w:rsidRDefault="004D4D5B" w:rsidP="004D4D5B">
            <w:pPr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val="en-US" w:eastAsia="ru-RU"/>
              </w:rPr>
            </w:pPr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val="en-US" w:eastAsia="ru-RU"/>
              </w:rPr>
              <w:t xml:space="preserve">ISIN </w:t>
            </w:r>
          </w:p>
        </w:tc>
        <w:tc>
          <w:tcPr>
            <w:tcW w:w="545" w:type="pct"/>
          </w:tcPr>
          <w:p w:rsidR="004D4D5B" w:rsidRPr="004D4D5B" w:rsidRDefault="004D4D5B" w:rsidP="004D4D5B">
            <w:pPr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</w:pPr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Кол-во (</w:t>
            </w:r>
            <w:proofErr w:type="spellStart"/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шт</w:t>
            </w:r>
            <w:proofErr w:type="spellEnd"/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)</w:t>
            </w:r>
          </w:p>
        </w:tc>
        <w:tc>
          <w:tcPr>
            <w:tcW w:w="536" w:type="pct"/>
            <w:gridSpan w:val="2"/>
          </w:tcPr>
          <w:p w:rsidR="004D4D5B" w:rsidRPr="004D4D5B" w:rsidRDefault="004D4D5B" w:rsidP="004D4D5B">
            <w:pPr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</w:pPr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Валюта покупки</w:t>
            </w:r>
          </w:p>
        </w:tc>
        <w:tc>
          <w:tcPr>
            <w:tcW w:w="545" w:type="pct"/>
          </w:tcPr>
          <w:p w:rsidR="004D4D5B" w:rsidRPr="004D4D5B" w:rsidRDefault="004D4D5B" w:rsidP="004D4D5B">
            <w:pPr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</w:pPr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Цена покупки в валюте</w:t>
            </w:r>
          </w:p>
        </w:tc>
        <w:tc>
          <w:tcPr>
            <w:tcW w:w="616" w:type="pct"/>
            <w:gridSpan w:val="4"/>
          </w:tcPr>
          <w:p w:rsidR="004D4D5B" w:rsidRPr="004D4D5B" w:rsidRDefault="004D4D5B" w:rsidP="004D4D5B">
            <w:pPr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</w:pPr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НКД (для облигаций)</w:t>
            </w:r>
          </w:p>
        </w:tc>
        <w:tc>
          <w:tcPr>
            <w:tcW w:w="545" w:type="pct"/>
          </w:tcPr>
          <w:p w:rsidR="004D4D5B" w:rsidRPr="004D4D5B" w:rsidRDefault="004D4D5B" w:rsidP="004D4D5B">
            <w:pPr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</w:pPr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 xml:space="preserve">Затраты на покупку, </w:t>
            </w:r>
            <w:proofErr w:type="spellStart"/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руб</w:t>
            </w:r>
            <w:proofErr w:type="spellEnd"/>
          </w:p>
        </w:tc>
        <w:tc>
          <w:tcPr>
            <w:tcW w:w="592" w:type="pct"/>
          </w:tcPr>
          <w:p w:rsidR="004D4D5B" w:rsidRPr="004D4D5B" w:rsidRDefault="004D4D5B" w:rsidP="004D4D5B">
            <w:pPr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</w:pPr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 xml:space="preserve">Стоимость ЦБ, </w:t>
            </w:r>
            <w:proofErr w:type="spellStart"/>
            <w:r w:rsidRPr="004D4D5B">
              <w:rPr>
                <w:rFonts w:ascii="Times New Roman" w:hAnsi="Times New Roman" w:cs="Arial"/>
                <w:bCs/>
                <w:color w:val="000000"/>
                <w:sz w:val="20"/>
                <w:szCs w:val="22"/>
                <w:lang w:eastAsia="ru-RU"/>
              </w:rPr>
              <w:t>руб</w:t>
            </w:r>
            <w:proofErr w:type="spellEnd"/>
          </w:p>
        </w:tc>
      </w:tr>
      <w:tr w:rsidR="004D4D5B" w:rsidRPr="004D4D5B" w:rsidTr="0074729D">
        <w:trPr>
          <w:trHeight w:val="315"/>
        </w:trPr>
        <w:tc>
          <w:tcPr>
            <w:tcW w:w="545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3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4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16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rPr>
          <w:trHeight w:val="315"/>
        </w:trPr>
        <w:tc>
          <w:tcPr>
            <w:tcW w:w="545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3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4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16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rPr>
          <w:trHeight w:val="315"/>
        </w:trPr>
        <w:tc>
          <w:tcPr>
            <w:tcW w:w="545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3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4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16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rPr>
          <w:trHeight w:val="315"/>
        </w:trPr>
        <w:tc>
          <w:tcPr>
            <w:tcW w:w="545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3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4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16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rPr>
          <w:trHeight w:val="315"/>
        </w:trPr>
        <w:tc>
          <w:tcPr>
            <w:tcW w:w="545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3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4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36" w:type="pct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616" w:type="pct"/>
            <w:gridSpan w:val="4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45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3.12</w:t>
            </w:r>
          </w:p>
        </w:tc>
        <w:tc>
          <w:tcPr>
            <w:tcW w:w="3095" w:type="pct"/>
            <w:gridSpan w:val="9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 xml:space="preserve">Сумма денежных средств на ИИС на момент расторжения договора на ведение ИИС с налоговым агентом, закрывающему счет, подлежащая передаче другому профессиональному участнику, </w:t>
            </w:r>
            <w:proofErr w:type="spellStart"/>
            <w:r w:rsidRPr="004D4D5B">
              <w:rPr>
                <w:rFonts w:ascii="Times New Roman" w:hAnsi="Times New Roman"/>
                <w:sz w:val="22"/>
                <w:szCs w:val="22"/>
              </w:rPr>
              <w:t>руб</w:t>
            </w:r>
            <w:proofErr w:type="spellEnd"/>
            <w:r w:rsidRPr="004D4D5B">
              <w:rPr>
                <w:rFonts w:ascii="Times New Roman" w:hAnsi="Times New Roman"/>
                <w:sz w:val="22"/>
                <w:szCs w:val="22"/>
              </w:rPr>
              <w:t>**:</w:t>
            </w:r>
          </w:p>
        </w:tc>
        <w:tc>
          <w:tcPr>
            <w:tcW w:w="1542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74729D">
        <w:tc>
          <w:tcPr>
            <w:tcW w:w="363" w:type="pct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3.13</w:t>
            </w:r>
          </w:p>
        </w:tc>
        <w:tc>
          <w:tcPr>
            <w:tcW w:w="3095" w:type="pct"/>
            <w:gridSpan w:val="9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Иные сведения об операциях, учитываемых на ИИС при их наличии, необходимые для исчисления НДФЛ:</w:t>
            </w:r>
          </w:p>
        </w:tc>
        <w:tc>
          <w:tcPr>
            <w:tcW w:w="1542" w:type="pct"/>
            <w:gridSpan w:val="5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4D4D5B" w:rsidRPr="004D4D5B" w:rsidRDefault="004D4D5B" w:rsidP="004D4D5B">
      <w:pPr>
        <w:jc w:val="center"/>
        <w:rPr>
          <w:sz w:val="22"/>
          <w:szCs w:val="22"/>
        </w:rPr>
      </w:pPr>
    </w:p>
    <w:p w:rsidR="004D4D5B" w:rsidRPr="004D4D5B" w:rsidRDefault="004D4D5B" w:rsidP="004D4D5B">
      <w:pPr>
        <w:numPr>
          <w:ilvl w:val="0"/>
          <w:numId w:val="9"/>
        </w:numPr>
        <w:contextualSpacing/>
        <w:jc w:val="both"/>
        <w:rPr>
          <w:sz w:val="22"/>
          <w:szCs w:val="22"/>
        </w:rPr>
      </w:pPr>
      <w:r w:rsidRPr="004D4D5B">
        <w:rPr>
          <w:b/>
          <w:sz w:val="22"/>
          <w:szCs w:val="22"/>
        </w:rPr>
        <w:t xml:space="preserve">Сведения о физическом лице и его ИИС, предоставленные ранее иными профессиональными участниками рынка ценных бумаг </w:t>
      </w:r>
    </w:p>
    <w:tbl>
      <w:tblPr>
        <w:tblStyle w:val="12"/>
        <w:tblW w:w="10201" w:type="dxa"/>
        <w:tblLook w:val="04A0" w:firstRow="1" w:lastRow="0" w:firstColumn="1" w:lastColumn="0" w:noHBand="0" w:noVBand="1"/>
      </w:tblPr>
      <w:tblGrid>
        <w:gridCol w:w="656"/>
        <w:gridCol w:w="2429"/>
        <w:gridCol w:w="1807"/>
        <w:gridCol w:w="1841"/>
        <w:gridCol w:w="551"/>
        <w:gridCol w:w="2917"/>
      </w:tblGrid>
      <w:tr w:rsidR="004D4D5B" w:rsidRPr="004D4D5B" w:rsidTr="004D4D5B">
        <w:tc>
          <w:tcPr>
            <w:tcW w:w="65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6077" w:type="dxa"/>
            <w:gridSpan w:val="3"/>
            <w:tcBorders>
              <w:right w:val="nil"/>
            </w:tcBorders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Сведения о физическом лице и его ИИС, переданные ранее другими профессиональными участниками рынка  ценных бумаг (приложения в копиях на бумажном носителе):</w:t>
            </w:r>
          </w:p>
        </w:tc>
        <w:tc>
          <w:tcPr>
            <w:tcW w:w="3468" w:type="dxa"/>
            <w:gridSpan w:val="2"/>
            <w:tcBorders>
              <w:lef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4D4D5B">
        <w:tc>
          <w:tcPr>
            <w:tcW w:w="3085" w:type="dxa"/>
            <w:gridSpan w:val="2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передавшей организации</w:t>
            </w:r>
          </w:p>
        </w:tc>
        <w:tc>
          <w:tcPr>
            <w:tcW w:w="1807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Документ, дата документа </w:t>
            </w:r>
          </w:p>
        </w:tc>
        <w:tc>
          <w:tcPr>
            <w:tcW w:w="5309" w:type="dxa"/>
            <w:gridSpan w:val="3"/>
            <w:tcBorders>
              <w:bottom w:val="single" w:sz="4" w:space="0" w:color="auto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Количество листов</w:t>
            </w:r>
          </w:p>
        </w:tc>
      </w:tr>
      <w:tr w:rsidR="004D4D5B" w:rsidRPr="004D4D5B" w:rsidTr="004D4D5B">
        <w:tc>
          <w:tcPr>
            <w:tcW w:w="3085" w:type="dxa"/>
            <w:gridSpan w:val="2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1807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392" w:type="dxa"/>
            <w:gridSpan w:val="2"/>
            <w:tcBorders>
              <w:righ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7" w:type="dxa"/>
            <w:tcBorders>
              <w:left w:val="nil"/>
              <w:bottom w:val="single" w:sz="4" w:space="0" w:color="auto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4D4D5B">
        <w:tc>
          <w:tcPr>
            <w:tcW w:w="3085" w:type="dxa"/>
            <w:gridSpan w:val="2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1807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392" w:type="dxa"/>
            <w:gridSpan w:val="2"/>
            <w:tcBorders>
              <w:righ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7" w:type="dxa"/>
            <w:tcBorders>
              <w:lef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4D4D5B">
        <w:tc>
          <w:tcPr>
            <w:tcW w:w="3085" w:type="dxa"/>
            <w:gridSpan w:val="2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1807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392" w:type="dxa"/>
            <w:gridSpan w:val="2"/>
            <w:tcBorders>
              <w:righ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7" w:type="dxa"/>
            <w:tcBorders>
              <w:lef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4D4D5B">
        <w:tc>
          <w:tcPr>
            <w:tcW w:w="3085" w:type="dxa"/>
            <w:gridSpan w:val="2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1807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392" w:type="dxa"/>
            <w:gridSpan w:val="2"/>
            <w:tcBorders>
              <w:righ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7" w:type="dxa"/>
            <w:tcBorders>
              <w:lef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4D4D5B">
        <w:tc>
          <w:tcPr>
            <w:tcW w:w="3085" w:type="dxa"/>
            <w:gridSpan w:val="2"/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1807" w:type="dxa"/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392" w:type="dxa"/>
            <w:gridSpan w:val="2"/>
            <w:tcBorders>
              <w:righ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2917" w:type="dxa"/>
            <w:tcBorders>
              <w:left w:val="nil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  <w:tr w:rsidR="004D4D5B" w:rsidRPr="004D4D5B" w:rsidTr="004D4D5B">
        <w:tc>
          <w:tcPr>
            <w:tcW w:w="656" w:type="dxa"/>
          </w:tcPr>
          <w:p w:rsidR="004D4D5B" w:rsidRPr="004D4D5B" w:rsidRDefault="004D4D5B" w:rsidP="004D4D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4D4D5B">
              <w:rPr>
                <w:rFonts w:ascii="Times New Roman" w:hAnsi="Times New Roman"/>
                <w:sz w:val="22"/>
                <w:szCs w:val="22"/>
                <w:lang w:eastAsia="ru-RU"/>
              </w:rPr>
              <w:t>4.2.</w:t>
            </w:r>
          </w:p>
        </w:tc>
        <w:tc>
          <w:tcPr>
            <w:tcW w:w="6077" w:type="dxa"/>
            <w:gridSpan w:val="3"/>
            <w:tcBorders>
              <w:bottom w:val="single" w:sz="4" w:space="0" w:color="auto"/>
            </w:tcBorders>
          </w:tcPr>
          <w:p w:rsidR="004D4D5B" w:rsidRPr="004D4D5B" w:rsidRDefault="004D4D5B" w:rsidP="004D4D5B">
            <w:pPr>
              <w:rPr>
                <w:rFonts w:ascii="Times New Roman" w:hAnsi="Times New Roman"/>
                <w:sz w:val="22"/>
                <w:szCs w:val="22"/>
              </w:rPr>
            </w:pPr>
            <w:r w:rsidRPr="004D4D5B">
              <w:rPr>
                <w:rFonts w:ascii="Times New Roman" w:hAnsi="Times New Roman"/>
                <w:sz w:val="22"/>
                <w:szCs w:val="22"/>
              </w:rPr>
              <w:t>Иные сведения об операциях, учитываемых на ИИС при их наличии, необходимые для исчисления НДФЛ:</w:t>
            </w: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</w:tcPr>
          <w:p w:rsidR="004D4D5B" w:rsidRPr="004D4D5B" w:rsidRDefault="004D4D5B" w:rsidP="004D4D5B">
            <w:pPr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</w:tr>
    </w:tbl>
    <w:p w:rsidR="004D4D5B" w:rsidRPr="004D4D5B" w:rsidRDefault="004D4D5B" w:rsidP="004D4D5B">
      <w:pPr>
        <w:ind w:left="360"/>
        <w:rPr>
          <w:sz w:val="22"/>
          <w:szCs w:val="22"/>
        </w:rPr>
      </w:pPr>
      <w:r w:rsidRPr="004D4D5B">
        <w:rPr>
          <w:sz w:val="22"/>
          <w:szCs w:val="22"/>
        </w:rPr>
        <w:t>*данный пункт заполняется до момента внесения ограничений в законодательство на вывод активов до истечения трехлетнего срока.</w:t>
      </w:r>
    </w:p>
    <w:p w:rsidR="004D4D5B" w:rsidRPr="004D4D5B" w:rsidRDefault="004D4D5B" w:rsidP="004D4D5B">
      <w:pPr>
        <w:ind w:left="360"/>
        <w:rPr>
          <w:sz w:val="22"/>
          <w:szCs w:val="22"/>
        </w:rPr>
      </w:pPr>
      <w:r w:rsidRPr="004D4D5B">
        <w:rPr>
          <w:sz w:val="22"/>
          <w:szCs w:val="22"/>
        </w:rPr>
        <w:t>**данный пункт рекомендован к заполнению для отслеживания полноты перевода активов.</w:t>
      </w:r>
    </w:p>
    <w:p w:rsidR="004D4D5B" w:rsidRPr="004D4D5B" w:rsidRDefault="004D4D5B" w:rsidP="004D4D5B">
      <w:pPr>
        <w:ind w:left="360"/>
        <w:rPr>
          <w:sz w:val="22"/>
          <w:szCs w:val="22"/>
        </w:rPr>
      </w:pPr>
    </w:p>
    <w:p w:rsidR="004D4D5B" w:rsidRPr="004D4D5B" w:rsidRDefault="004D4D5B" w:rsidP="004D4D5B">
      <w:pPr>
        <w:ind w:left="360"/>
        <w:rPr>
          <w:sz w:val="22"/>
          <w:szCs w:val="22"/>
        </w:rPr>
      </w:pPr>
    </w:p>
    <w:p w:rsidR="004D4D5B" w:rsidRPr="004D4D5B" w:rsidRDefault="004D4D5B" w:rsidP="004D4D5B">
      <w:pPr>
        <w:pBdr>
          <w:bottom w:val="single" w:sz="4" w:space="1" w:color="auto"/>
        </w:pBdr>
        <w:spacing w:after="120"/>
        <w:rPr>
          <w:b/>
          <w:sz w:val="22"/>
          <w:szCs w:val="22"/>
        </w:rPr>
      </w:pPr>
      <w:r w:rsidRPr="004D4D5B">
        <w:rPr>
          <w:b/>
          <w:sz w:val="22"/>
          <w:szCs w:val="22"/>
        </w:rPr>
        <w:t xml:space="preserve">Контактное лицо </w:t>
      </w:r>
      <w:r>
        <w:rPr>
          <w:b/>
          <w:sz w:val="22"/>
          <w:szCs w:val="22"/>
        </w:rPr>
        <w:t>Управляющего</w:t>
      </w:r>
      <w:r w:rsidRPr="004D4D5B">
        <w:rPr>
          <w:b/>
          <w:sz w:val="22"/>
          <w:szCs w:val="22"/>
        </w:rPr>
        <w:t xml:space="preserve"> (с </w:t>
      </w:r>
      <w:proofErr w:type="gramStart"/>
      <w:r w:rsidRPr="004D4D5B">
        <w:rPr>
          <w:b/>
          <w:sz w:val="22"/>
          <w:szCs w:val="22"/>
        </w:rPr>
        <w:t>указанием  должности</w:t>
      </w:r>
      <w:proofErr w:type="gramEnd"/>
      <w:r w:rsidRPr="004D4D5B">
        <w:rPr>
          <w:b/>
          <w:sz w:val="22"/>
          <w:szCs w:val="22"/>
        </w:rPr>
        <w:t>):</w:t>
      </w:r>
    </w:p>
    <w:p w:rsidR="004D4D5B" w:rsidRPr="004D4D5B" w:rsidRDefault="004D4D5B" w:rsidP="004D4D5B">
      <w:pPr>
        <w:pBdr>
          <w:bottom w:val="single" w:sz="4" w:space="1" w:color="auto"/>
        </w:pBdr>
        <w:spacing w:after="120"/>
        <w:rPr>
          <w:sz w:val="22"/>
          <w:szCs w:val="22"/>
        </w:rPr>
      </w:pPr>
      <w:r w:rsidRPr="004D4D5B">
        <w:rPr>
          <w:sz w:val="22"/>
          <w:szCs w:val="22"/>
        </w:rPr>
        <w:t>___________________________________________________________________________________________</w:t>
      </w:r>
    </w:p>
    <w:p w:rsidR="004D4D5B" w:rsidRPr="004D4D5B" w:rsidRDefault="004D4D5B" w:rsidP="004D4D5B">
      <w:pPr>
        <w:pBdr>
          <w:bottom w:val="single" w:sz="4" w:space="1" w:color="auto"/>
        </w:pBdr>
        <w:spacing w:after="120"/>
        <w:rPr>
          <w:sz w:val="22"/>
          <w:szCs w:val="22"/>
        </w:rPr>
      </w:pPr>
    </w:p>
    <w:p w:rsidR="004D4D5B" w:rsidRPr="004D4D5B" w:rsidRDefault="004D4D5B" w:rsidP="004D4D5B">
      <w:pPr>
        <w:keepNext/>
        <w:keepLines/>
        <w:shd w:val="clear" w:color="FFFF00" w:fill="auto"/>
        <w:suppressAutoHyphens/>
        <w:spacing w:before="120"/>
        <w:outlineLvl w:val="0"/>
        <w:rPr>
          <w:b/>
          <w:sz w:val="22"/>
          <w:szCs w:val="22"/>
        </w:rPr>
      </w:pPr>
    </w:p>
    <w:p w:rsidR="004D4D5B" w:rsidRPr="004D4D5B" w:rsidRDefault="004D4D5B" w:rsidP="004D4D5B">
      <w:pPr>
        <w:keepNext/>
        <w:keepLines/>
        <w:shd w:val="clear" w:color="FFFF00" w:fill="auto"/>
        <w:suppressAutoHyphens/>
        <w:spacing w:before="120"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Управляющий</w:t>
      </w:r>
      <w:r w:rsidRPr="004D4D5B">
        <w:rPr>
          <w:sz w:val="22"/>
          <w:szCs w:val="22"/>
        </w:rPr>
        <w:t xml:space="preserve">     ________________ /__________________________/</w:t>
      </w:r>
    </w:p>
    <w:p w:rsidR="004D4D5B" w:rsidRPr="004D4D5B" w:rsidRDefault="004D4D5B" w:rsidP="004D4D5B">
      <w:pPr>
        <w:rPr>
          <w:sz w:val="22"/>
          <w:szCs w:val="22"/>
        </w:rPr>
      </w:pPr>
      <w:r w:rsidRPr="004D4D5B">
        <w:rPr>
          <w:sz w:val="22"/>
          <w:szCs w:val="22"/>
        </w:rPr>
        <w:tab/>
      </w:r>
      <w:r w:rsidRPr="004D4D5B">
        <w:rPr>
          <w:sz w:val="22"/>
          <w:szCs w:val="22"/>
        </w:rPr>
        <w:tab/>
      </w:r>
    </w:p>
    <w:p w:rsidR="004D4D5B" w:rsidRPr="004D4D5B" w:rsidRDefault="004D4D5B" w:rsidP="004D4D5B">
      <w:pPr>
        <w:rPr>
          <w:sz w:val="22"/>
          <w:szCs w:val="22"/>
        </w:rPr>
      </w:pPr>
      <w:r w:rsidRPr="004D4D5B">
        <w:rPr>
          <w:sz w:val="22"/>
          <w:szCs w:val="22"/>
        </w:rPr>
        <w:t xml:space="preserve">                         М.П.</w:t>
      </w:r>
    </w:p>
    <w:p w:rsidR="00972CF3" w:rsidRPr="007061A8" w:rsidRDefault="00972CF3" w:rsidP="00972CF3">
      <w:pPr>
        <w:pStyle w:val="a3"/>
        <w:jc w:val="center"/>
        <w:rPr>
          <w:b/>
          <w:bCs/>
          <w:i/>
          <w:iCs/>
          <w:sz w:val="28"/>
        </w:rPr>
      </w:pPr>
    </w:p>
    <w:sectPr w:rsidR="00972CF3" w:rsidRPr="007061A8" w:rsidSect="00C63933">
      <w:headerReference w:type="default" r:id="rId7"/>
      <w:footerReference w:type="default" r:id="rId8"/>
      <w:pgSz w:w="11906" w:h="16838"/>
      <w:pgMar w:top="567" w:right="567" w:bottom="1276" w:left="993" w:header="142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DC3" w:rsidRDefault="00324DC3" w:rsidP="00926D23">
      <w:r>
        <w:separator/>
      </w:r>
    </w:p>
  </w:endnote>
  <w:endnote w:type="continuationSeparator" w:id="0">
    <w:p w:rsidR="00324DC3" w:rsidRDefault="00324DC3" w:rsidP="0092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933" w:rsidRDefault="00132374" w:rsidP="00C63933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>
      <w:rPr>
        <w:rFonts w:ascii="Arial" w:hAnsi="Arial" w:cs="Arial"/>
        <w:i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60960</wp:posOffset>
              </wp:positionV>
              <wp:extent cx="653415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4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21E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4.8pt;width:514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P4HwIAADsEAAAOAAAAZHJzL2Uyb0RvYy54bWysU82O2jAQvlfqO1i+QxI2U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"/>
          </w:pict>
        </mc:Fallback>
      </mc:AlternateContent>
    </w:r>
    <w:r w:rsidR="00C63933">
      <w:rPr>
        <w:b/>
        <w:bCs/>
        <w:i/>
        <w:iCs/>
        <w:sz w:val="16"/>
        <w:szCs w:val="16"/>
      </w:rPr>
      <w:tab/>
    </w:r>
    <w:r w:rsidR="00C63933">
      <w:rPr>
        <w:b/>
        <w:bCs/>
        <w:i/>
        <w:iCs/>
        <w:sz w:val="16"/>
        <w:szCs w:val="16"/>
      </w:rPr>
      <w:tab/>
    </w:r>
    <w:r w:rsidR="00C63933">
      <w:rPr>
        <w:b/>
        <w:bCs/>
        <w:i/>
        <w:iCs/>
        <w:sz w:val="16"/>
        <w:szCs w:val="16"/>
      </w:rPr>
      <w:tab/>
    </w:r>
  </w:p>
  <w:p w:rsidR="00C63933" w:rsidRPr="00C66517" w:rsidRDefault="00C63933" w:rsidP="00C63933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</w:t>
    </w:r>
    <w:proofErr w:type="gramStart"/>
    <w:r w:rsidRPr="00C66517">
      <w:rPr>
        <w:rFonts w:ascii="Arial" w:hAnsi="Arial" w:cs="Arial"/>
        <w:i/>
        <w:sz w:val="16"/>
      </w:rPr>
      <w:t>бумаги  и</w:t>
    </w:r>
    <w:proofErr w:type="gramEnd"/>
    <w:r w:rsidRPr="00C66517">
      <w:rPr>
        <w:rFonts w:ascii="Arial" w:hAnsi="Arial" w:cs="Arial"/>
        <w:i/>
        <w:sz w:val="16"/>
      </w:rPr>
      <w:t xml:space="preserve"> производные финансовые инструменты </w:t>
    </w:r>
    <w:r w:rsidR="003F3D40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926D23" w:rsidRPr="00926D23" w:rsidRDefault="00867CF5" w:rsidP="00867CF5">
    <w:pPr>
      <w:pStyle w:val="a4"/>
      <w:jc w:val="right"/>
      <w:rPr>
        <w:rFonts w:ascii="Arial" w:hAnsi="Arial" w:cs="Arial"/>
      </w:rPr>
    </w:pPr>
    <w:r>
      <w:t xml:space="preserve"> </w:t>
    </w:r>
    <w:r w:rsidR="00A3148A">
      <w:fldChar w:fldCharType="begin"/>
    </w:r>
    <w:r w:rsidR="00D91032">
      <w:instrText xml:space="preserve"> PAGE   \* MERGEFORMAT </w:instrText>
    </w:r>
    <w:r w:rsidR="00A3148A">
      <w:fldChar w:fldCharType="separate"/>
    </w:r>
    <w:r w:rsidR="00640A48">
      <w:rPr>
        <w:noProof/>
      </w:rPr>
      <w:t>2</w:t>
    </w:r>
    <w:r w:rsidR="00A3148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DC3" w:rsidRDefault="00324DC3" w:rsidP="00926D23">
      <w:r>
        <w:separator/>
      </w:r>
    </w:p>
  </w:footnote>
  <w:footnote w:type="continuationSeparator" w:id="0">
    <w:p w:rsidR="00324DC3" w:rsidRDefault="00324DC3" w:rsidP="00926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23" w:rsidRPr="00867CF5" w:rsidRDefault="00926D23" w:rsidP="00867CF5">
    <w:pPr>
      <w:pStyle w:val="a3"/>
      <w:keepLines/>
      <w:pBdr>
        <w:bottom w:val="single" w:sz="4" w:space="4" w:color="auto"/>
      </w:pBdr>
      <w:spacing w:before="120" w:line="240" w:lineRule="auto"/>
      <w:ind w:right="0"/>
      <w:jc w:val="center"/>
      <w:rPr>
        <w:rFonts w:ascii="Arial" w:hAnsi="Arial"/>
        <w:i/>
        <w:sz w:val="16"/>
        <w:szCs w:val="20"/>
      </w:rPr>
    </w:pPr>
    <w:r w:rsidRPr="00867CF5">
      <w:rPr>
        <w:rFonts w:ascii="Arial" w:hAnsi="Arial"/>
        <w:i/>
        <w:sz w:val="16"/>
        <w:szCs w:val="20"/>
      </w:rPr>
      <w:tab/>
    </w:r>
    <w:r w:rsidR="003F3D40">
      <w:rPr>
        <w:rFonts w:ascii="Arial" w:hAnsi="Arial"/>
        <w:i/>
        <w:sz w:val="16"/>
        <w:szCs w:val="20"/>
      </w:rPr>
      <w:t>Публичное</w:t>
    </w:r>
    <w:r w:rsidR="003F3D40" w:rsidRPr="00867CF5">
      <w:rPr>
        <w:rFonts w:ascii="Arial" w:hAnsi="Arial"/>
        <w:i/>
        <w:sz w:val="16"/>
        <w:szCs w:val="20"/>
      </w:rPr>
      <w:t xml:space="preserve"> </w:t>
    </w:r>
    <w:r w:rsidRPr="00867CF5">
      <w:rPr>
        <w:rFonts w:ascii="Arial" w:hAnsi="Arial"/>
        <w:i/>
        <w:sz w:val="16"/>
        <w:szCs w:val="20"/>
      </w:rPr>
      <w:t>акционерное общество «ИНВЕСТИЦИОННАЯ КОМПАНИЯ ИК РУСС-ИНВЕСТ»</w:t>
    </w:r>
    <w:bookmarkStart w:id="1" w:name="OLE_LINK13"/>
    <w:bookmarkStart w:id="2" w:name="OLE_LINK14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4417D"/>
    <w:multiLevelType w:val="hybridMultilevel"/>
    <w:tmpl w:val="4A22606A"/>
    <w:lvl w:ilvl="0" w:tplc="0BE821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96A0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1A05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F22E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228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BA8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037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14A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0A7F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 w15:restartNumberingAfterBreak="0">
    <w:nsid w:val="32371F17"/>
    <w:multiLevelType w:val="hybridMultilevel"/>
    <w:tmpl w:val="3FDE89B4"/>
    <w:lvl w:ilvl="0" w:tplc="7F4057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9280D80A">
      <w:numFmt w:val="none"/>
      <w:lvlText w:val=""/>
      <w:lvlJc w:val="left"/>
      <w:pPr>
        <w:tabs>
          <w:tab w:val="num" w:pos="360"/>
        </w:tabs>
      </w:pPr>
    </w:lvl>
    <w:lvl w:ilvl="2" w:tplc="89505996">
      <w:numFmt w:val="none"/>
      <w:lvlText w:val=""/>
      <w:lvlJc w:val="left"/>
      <w:pPr>
        <w:tabs>
          <w:tab w:val="num" w:pos="360"/>
        </w:tabs>
      </w:pPr>
    </w:lvl>
    <w:lvl w:ilvl="3" w:tplc="39B2D388">
      <w:numFmt w:val="none"/>
      <w:lvlText w:val=""/>
      <w:lvlJc w:val="left"/>
      <w:pPr>
        <w:tabs>
          <w:tab w:val="num" w:pos="360"/>
        </w:tabs>
      </w:pPr>
    </w:lvl>
    <w:lvl w:ilvl="4" w:tplc="C3448B74">
      <w:numFmt w:val="none"/>
      <w:lvlText w:val=""/>
      <w:lvlJc w:val="left"/>
      <w:pPr>
        <w:tabs>
          <w:tab w:val="num" w:pos="360"/>
        </w:tabs>
      </w:pPr>
    </w:lvl>
    <w:lvl w:ilvl="5" w:tplc="5C7EA19A">
      <w:numFmt w:val="none"/>
      <w:lvlText w:val=""/>
      <w:lvlJc w:val="left"/>
      <w:pPr>
        <w:tabs>
          <w:tab w:val="num" w:pos="360"/>
        </w:tabs>
      </w:pPr>
    </w:lvl>
    <w:lvl w:ilvl="6" w:tplc="2E5A98E0">
      <w:numFmt w:val="none"/>
      <w:lvlText w:val=""/>
      <w:lvlJc w:val="left"/>
      <w:pPr>
        <w:tabs>
          <w:tab w:val="num" w:pos="360"/>
        </w:tabs>
      </w:pPr>
    </w:lvl>
    <w:lvl w:ilvl="7" w:tplc="5194F682">
      <w:numFmt w:val="none"/>
      <w:lvlText w:val=""/>
      <w:lvlJc w:val="left"/>
      <w:pPr>
        <w:tabs>
          <w:tab w:val="num" w:pos="360"/>
        </w:tabs>
      </w:pPr>
    </w:lvl>
    <w:lvl w:ilvl="8" w:tplc="7B362A0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BB94BF2"/>
    <w:multiLevelType w:val="multilevel"/>
    <w:tmpl w:val="7B828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5FC96087"/>
    <w:multiLevelType w:val="multilevel"/>
    <w:tmpl w:val="C64855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61F24698"/>
    <w:multiLevelType w:val="multilevel"/>
    <w:tmpl w:val="D1206A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683621BF"/>
    <w:multiLevelType w:val="hybridMultilevel"/>
    <w:tmpl w:val="CED8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5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1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A28"/>
    <w:rsid w:val="000136DC"/>
    <w:rsid w:val="000562AB"/>
    <w:rsid w:val="00073616"/>
    <w:rsid w:val="0007428C"/>
    <w:rsid w:val="0007751F"/>
    <w:rsid w:val="000F286C"/>
    <w:rsid w:val="00116E2A"/>
    <w:rsid w:val="00127448"/>
    <w:rsid w:val="00132374"/>
    <w:rsid w:val="00141127"/>
    <w:rsid w:val="00141A95"/>
    <w:rsid w:val="001662E8"/>
    <w:rsid w:val="001953A0"/>
    <w:rsid w:val="001A1F30"/>
    <w:rsid w:val="001A68EC"/>
    <w:rsid w:val="001B28F3"/>
    <w:rsid w:val="001C4E30"/>
    <w:rsid w:val="001D5E57"/>
    <w:rsid w:val="001F2FEB"/>
    <w:rsid w:val="001F7632"/>
    <w:rsid w:val="002079F8"/>
    <w:rsid w:val="00216BCE"/>
    <w:rsid w:val="0021724A"/>
    <w:rsid w:val="00222FEB"/>
    <w:rsid w:val="00244398"/>
    <w:rsid w:val="00254516"/>
    <w:rsid w:val="002702B6"/>
    <w:rsid w:val="00274B89"/>
    <w:rsid w:val="00294272"/>
    <w:rsid w:val="002A3558"/>
    <w:rsid w:val="002E28F6"/>
    <w:rsid w:val="002E2A28"/>
    <w:rsid w:val="002F0DB0"/>
    <w:rsid w:val="002F7F04"/>
    <w:rsid w:val="00324DC3"/>
    <w:rsid w:val="00361535"/>
    <w:rsid w:val="00362B7A"/>
    <w:rsid w:val="00372C12"/>
    <w:rsid w:val="00380B4B"/>
    <w:rsid w:val="00390EF9"/>
    <w:rsid w:val="003A7E75"/>
    <w:rsid w:val="003B35B6"/>
    <w:rsid w:val="003C1B35"/>
    <w:rsid w:val="003C5441"/>
    <w:rsid w:val="003F3D40"/>
    <w:rsid w:val="003F7F32"/>
    <w:rsid w:val="00415241"/>
    <w:rsid w:val="00416CB7"/>
    <w:rsid w:val="00483B77"/>
    <w:rsid w:val="00484DB0"/>
    <w:rsid w:val="004A2EC1"/>
    <w:rsid w:val="004A545E"/>
    <w:rsid w:val="004A603B"/>
    <w:rsid w:val="004C35F5"/>
    <w:rsid w:val="004D4D5B"/>
    <w:rsid w:val="005061A9"/>
    <w:rsid w:val="0053757D"/>
    <w:rsid w:val="00542C99"/>
    <w:rsid w:val="005457C7"/>
    <w:rsid w:val="00561042"/>
    <w:rsid w:val="00567A0B"/>
    <w:rsid w:val="005A68FE"/>
    <w:rsid w:val="005C5919"/>
    <w:rsid w:val="005C735A"/>
    <w:rsid w:val="005E4B58"/>
    <w:rsid w:val="005F2A52"/>
    <w:rsid w:val="00610232"/>
    <w:rsid w:val="00620C53"/>
    <w:rsid w:val="00625E6F"/>
    <w:rsid w:val="00630F2D"/>
    <w:rsid w:val="00632F73"/>
    <w:rsid w:val="00640A48"/>
    <w:rsid w:val="00640D8B"/>
    <w:rsid w:val="006604FC"/>
    <w:rsid w:val="00672020"/>
    <w:rsid w:val="00673A08"/>
    <w:rsid w:val="0067490B"/>
    <w:rsid w:val="006B3F00"/>
    <w:rsid w:val="006D55C7"/>
    <w:rsid w:val="00704D8F"/>
    <w:rsid w:val="007678ED"/>
    <w:rsid w:val="0079317A"/>
    <w:rsid w:val="007D5E50"/>
    <w:rsid w:val="007E4BFF"/>
    <w:rsid w:val="007F1BE2"/>
    <w:rsid w:val="00813A30"/>
    <w:rsid w:val="00867CF5"/>
    <w:rsid w:val="008B3666"/>
    <w:rsid w:val="008D7B2F"/>
    <w:rsid w:val="0091751C"/>
    <w:rsid w:val="009203F1"/>
    <w:rsid w:val="00923AF1"/>
    <w:rsid w:val="00926D23"/>
    <w:rsid w:val="00940550"/>
    <w:rsid w:val="00951B81"/>
    <w:rsid w:val="009666E8"/>
    <w:rsid w:val="00972CF3"/>
    <w:rsid w:val="00973069"/>
    <w:rsid w:val="009767AA"/>
    <w:rsid w:val="009968BE"/>
    <w:rsid w:val="009B5FE4"/>
    <w:rsid w:val="00A077A2"/>
    <w:rsid w:val="00A228EF"/>
    <w:rsid w:val="00A3148A"/>
    <w:rsid w:val="00A37987"/>
    <w:rsid w:val="00A435AC"/>
    <w:rsid w:val="00A65F89"/>
    <w:rsid w:val="00A71C88"/>
    <w:rsid w:val="00A73755"/>
    <w:rsid w:val="00A74F1D"/>
    <w:rsid w:val="00A94A13"/>
    <w:rsid w:val="00A959EE"/>
    <w:rsid w:val="00AA52E8"/>
    <w:rsid w:val="00AB4013"/>
    <w:rsid w:val="00AB7F79"/>
    <w:rsid w:val="00AD445B"/>
    <w:rsid w:val="00AE132D"/>
    <w:rsid w:val="00AE33F2"/>
    <w:rsid w:val="00AE4583"/>
    <w:rsid w:val="00AF32F1"/>
    <w:rsid w:val="00AF72B2"/>
    <w:rsid w:val="00B04EC9"/>
    <w:rsid w:val="00B06023"/>
    <w:rsid w:val="00B1738F"/>
    <w:rsid w:val="00B2546F"/>
    <w:rsid w:val="00B35D51"/>
    <w:rsid w:val="00B60288"/>
    <w:rsid w:val="00B66E90"/>
    <w:rsid w:val="00B92A88"/>
    <w:rsid w:val="00BA0E82"/>
    <w:rsid w:val="00BC4C4F"/>
    <w:rsid w:val="00BD1BA8"/>
    <w:rsid w:val="00BD2835"/>
    <w:rsid w:val="00C04FEB"/>
    <w:rsid w:val="00C255CF"/>
    <w:rsid w:val="00C2576E"/>
    <w:rsid w:val="00C34EED"/>
    <w:rsid w:val="00C37370"/>
    <w:rsid w:val="00C61B5F"/>
    <w:rsid w:val="00C63933"/>
    <w:rsid w:val="00C7297B"/>
    <w:rsid w:val="00C75B4C"/>
    <w:rsid w:val="00CA5CE8"/>
    <w:rsid w:val="00CB079C"/>
    <w:rsid w:val="00CC1E12"/>
    <w:rsid w:val="00CD414D"/>
    <w:rsid w:val="00CD51F0"/>
    <w:rsid w:val="00CF721F"/>
    <w:rsid w:val="00CF77F5"/>
    <w:rsid w:val="00D26E90"/>
    <w:rsid w:val="00D407BB"/>
    <w:rsid w:val="00D42B4F"/>
    <w:rsid w:val="00D610C7"/>
    <w:rsid w:val="00D860A7"/>
    <w:rsid w:val="00D90D0C"/>
    <w:rsid w:val="00D91032"/>
    <w:rsid w:val="00DB7110"/>
    <w:rsid w:val="00DC3EB5"/>
    <w:rsid w:val="00DD3FEB"/>
    <w:rsid w:val="00E02F39"/>
    <w:rsid w:val="00E068D0"/>
    <w:rsid w:val="00E1547F"/>
    <w:rsid w:val="00E2731F"/>
    <w:rsid w:val="00E4249F"/>
    <w:rsid w:val="00E54BE2"/>
    <w:rsid w:val="00E60954"/>
    <w:rsid w:val="00E66F76"/>
    <w:rsid w:val="00E83C4D"/>
    <w:rsid w:val="00E83E39"/>
    <w:rsid w:val="00EB135F"/>
    <w:rsid w:val="00EC7FEB"/>
    <w:rsid w:val="00ED4137"/>
    <w:rsid w:val="00ED47DA"/>
    <w:rsid w:val="00F073E2"/>
    <w:rsid w:val="00F14EDE"/>
    <w:rsid w:val="00F361B9"/>
    <w:rsid w:val="00F374DF"/>
    <w:rsid w:val="00F456BE"/>
    <w:rsid w:val="00F46C16"/>
    <w:rsid w:val="00F7310E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5FCA350"/>
  <w15:docId w15:val="{ECB2259A-B081-4F76-82FF-2F7268FF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F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66F76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E66F76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E66F76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6">
    <w:name w:val="heading 6"/>
    <w:basedOn w:val="a"/>
    <w:next w:val="a"/>
    <w:qFormat/>
    <w:rsid w:val="00E66F76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paragraph" w:styleId="8">
    <w:name w:val="heading 8"/>
    <w:basedOn w:val="a"/>
    <w:next w:val="a"/>
    <w:link w:val="80"/>
    <w:semiHidden/>
    <w:unhideWhenUsed/>
    <w:qFormat/>
    <w:rsid w:val="00972CF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972C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E66F76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E66F76"/>
    <w:pPr>
      <w:spacing w:line="300" w:lineRule="exact"/>
      <w:ind w:right="49"/>
    </w:pPr>
  </w:style>
  <w:style w:type="paragraph" w:styleId="20">
    <w:name w:val="Body Text 2"/>
    <w:basedOn w:val="a"/>
    <w:rsid w:val="00E66F76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E66F76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E66F76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E66F76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uiPriority w:val="99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972CF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972CF3"/>
    <w:rPr>
      <w:rFonts w:ascii="Cambria" w:eastAsia="Times New Roman" w:hAnsi="Cambria" w:cs="Times New Roman"/>
      <w:sz w:val="22"/>
      <w:szCs w:val="22"/>
    </w:rPr>
  </w:style>
  <w:style w:type="paragraph" w:customStyle="1" w:styleId="11">
    <w:name w:val="Обычный1"/>
    <w:rsid w:val="00972CF3"/>
    <w:pPr>
      <w:spacing w:before="100" w:after="100"/>
    </w:pPr>
    <w:rPr>
      <w:snapToGrid w:val="0"/>
      <w:sz w:val="24"/>
      <w:lang w:val="en-US"/>
    </w:rPr>
  </w:style>
  <w:style w:type="paragraph" w:styleId="a9">
    <w:name w:val="footnote text"/>
    <w:basedOn w:val="a"/>
    <w:link w:val="aa"/>
    <w:rsid w:val="00AB7F79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B7F79"/>
  </w:style>
  <w:style w:type="character" w:styleId="ab">
    <w:name w:val="footnote reference"/>
    <w:basedOn w:val="a0"/>
    <w:rsid w:val="00AB7F79"/>
    <w:rPr>
      <w:vertAlign w:val="superscript"/>
    </w:rPr>
  </w:style>
  <w:style w:type="paragraph" w:styleId="ac">
    <w:name w:val="List Paragraph"/>
    <w:basedOn w:val="a"/>
    <w:uiPriority w:val="34"/>
    <w:qFormat/>
    <w:rsid w:val="00867C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alloon Text"/>
    <w:basedOn w:val="a"/>
    <w:link w:val="ae"/>
    <w:rsid w:val="00867CF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67CF5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C6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55C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2">
    <w:name w:val="Сетка таблицы1"/>
    <w:basedOn w:val="a1"/>
    <w:next w:val="af"/>
    <w:uiPriority w:val="59"/>
    <w:rsid w:val="004D4D5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440</Words>
  <Characters>3042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Grodnikova Oksana</cp:lastModifiedBy>
  <cp:revision>4</cp:revision>
  <cp:lastPrinted>2014-03-25T13:53:00Z</cp:lastPrinted>
  <dcterms:created xsi:type="dcterms:W3CDTF">2024-09-30T15:01:00Z</dcterms:created>
  <dcterms:modified xsi:type="dcterms:W3CDTF">2024-10-01T10:19:00Z</dcterms:modified>
</cp:coreProperties>
</file>