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D4" w:rsidRDefault="00C622D4" w:rsidP="00C622D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документ об акции (пае)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Акция (пай)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ETF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акции (пая)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Некоторые акции (паи)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доступны к приобретению неквалифицированными инвесторами при положительном результате тестирования. Остальные акции (паи)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могут приобретать только квалифицированные инвесторы.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акции (пая)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ETF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(пай)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Traded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или ETF) — акция иностранного акционерного общества или пай в иностранном инвестиционном фонде, активы которых инвестируются в обращающиеся ценные бумаги, производные финансовые инструменты и другие финансовые активы в соответствии с требованиями по диверсификации, удостоверяющие права в отношении такого акционерного общества или имущества такого фонда, обращающиеся на организованном рынке,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которую (который) не должны значительно отличаться от приходящейся на них стоимости чистых активов такого акционерного общества (фонда).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Управление ETF осуществляет иностранная инвестиционная организация - управляющая компания (менеджер фонда). 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Организационную работу, в том числе ведение бухгалтерского учета, определение и раскрытие состава портфеля, стоимости активов фонда и стоимости активов,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приходящихся на одну акцию, а также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деятельностью управляющей компании осуществляет независимый администратор фонда.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Хранение активов 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F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распоряжением имуществом осуществляется независимым депозитарием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кастодианом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указанные организации, должны иметь разрешение (лицензию) на осуществление такого вида деятельности, выданное в соответствии с законом иностранного государства.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Ликвидность акций (паев)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том числе на российском организованном рынке, и сопоставимость их цен со стоимостью чистых активов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приходящихся на каждый из них, обеспечивается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маркет-мейкером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действующим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основании специального договора.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имущества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 xml:space="preserve"> взимается вознаграждение за управление фондом</w:t>
      </w:r>
      <w:r>
        <w:rPr>
          <w:rFonts w:ascii="Segoe UI" w:hAnsi="Segoe UI" w:cs="Segoe UI"/>
          <w:color w:val="1C1C1C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другие инфраструктурные расходы фонда. Информацию об их размере можно найти на сайтах управляющих компаний ETF (показатель TER).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Инфраструктурный риск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Акции (паи)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иностранными ценными бумагами, поэтому существуют риски введения иностранными государствами ограничений, препятствующих осуществлению операций и владению акциями (паями)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ограничение прав и/или запрет на распоряжение принадлежащими Вам акциями (паями)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 xml:space="preserve">, задержки и/или запрет на получение дивидендов и иных выплат (в том числе, при погашении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ограничение права владельца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распоряжение иностранной валютой, полученной в результате выплат по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 xml:space="preserve"> или сделок с ними, а также неисполнение иностранными лицами, обязанными по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 xml:space="preserve">, иностранными инфраструктурными организациями, иностранными контрагентами по сделкам с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своих обязательств в отношении российских участников финансового рынка, в том числе инвесторов, вследствие чего возможна полная потеря вложенных в акции (паи)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акции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Стоимость принадлежащей Вам акции (пая)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 расти, так и снижаться, и рост стоимости в прошлом не означает ее роста в будущем. Существует риск того, что Вы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понесете убытки в результате снижения цены акции (пая)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Cs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 xml:space="preserve">иск убытков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 изменением рыночной стоимости активов, составляющих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>, например акций, облигаций и т.п.</w:t>
      </w:r>
      <w:r>
        <w:rPr>
          <w:rFonts w:ascii="Times New Roman" w:hAnsi="Times New Roman" w:cs="Times New Roman"/>
        </w:rPr>
        <w:t xml:space="preserve">, изменением </w:t>
      </w:r>
      <w:r>
        <w:rPr>
          <w:rFonts w:ascii="Times New Roman" w:hAnsi="Times New Roman" w:cs="Times New Roman"/>
          <w:sz w:val="24"/>
          <w:szCs w:val="24"/>
        </w:rPr>
        <w:t>курсов валют, процентных ставок. 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отдельных случаях рыночная стоимость акции (пая)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 упасть до «нуля», тогда Вы можете потерять все вложенные средства.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ликвидности.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Ликвидность, то есть возможность продать акции (паи)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любой момент без существенного снижения их стоимости, зависит от спроса и предложения на рынке, а также от вида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однако в любом случае Вы можете столкнуться в определенный момент с невозможностью продать свои акции (паи)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с тем, что Вам придется продать их с существенными убытками из-за снижения спроса 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них или каких-либо ограничений на их обращение.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ненадлежащего управления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ETF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несете риск получения убытков вследствие нарушения иностранной управляющей компанией правил управления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том числе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несоответствия состава активов фонда </w:t>
      </w:r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>инвестиционной декларации фонда</w:t>
      </w:r>
      <w:proofErr w:type="gramEnd"/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 xml:space="preserve"> из-за некорректных действий или бездействия работников иностранной  управляющей компании, несовершенства или ошибочных внутренних процессов иностранной управляющей компании, операционных сбоев, недостатков информационных, технологических и иных систем.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сделках с акциями (паями)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 w:rsidRPr="00540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акции (паи)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Размеры всех тарифов можно найти на сайте брокера, депозитария, клиринговой организации и биржи. 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C622D4" w:rsidRDefault="00C622D4" w:rsidP="00C622D4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Жалобы и предложения Вы можете направить брокеру, с которым Вы сотрудничаете,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саморегулируемую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организацию в сфере финансового рынка, членом которой является такой брокер, или в Банк России.</w:t>
      </w:r>
    </w:p>
    <w:p w:rsidR="005608D1" w:rsidRDefault="005608D1"/>
    <w:sectPr w:rsidR="005608D1" w:rsidSect="00CE46FA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411221"/>
      <w:docPartObj>
        <w:docPartGallery w:val="Page Numbers (Bottom of Page)"/>
        <w:docPartUnique/>
      </w:docPartObj>
    </w:sdtPr>
    <w:sdtEndPr/>
    <w:sdtContent>
      <w:p w:rsidR="00D46D67" w:rsidRPr="00D46D67" w:rsidRDefault="00C622D4">
        <w:pPr>
          <w:pStyle w:val="a5"/>
          <w:jc w:val="right"/>
          <w:rPr>
            <w:rFonts w:ascii="Times New Roman" w:hAnsi="Times New Roman" w:cs="Times New Roman"/>
          </w:rPr>
        </w:pPr>
        <w:r w:rsidRPr="00D46D67">
          <w:rPr>
            <w:rFonts w:ascii="Times New Roman" w:hAnsi="Times New Roman" w:cs="Times New Roman"/>
          </w:rPr>
          <w:fldChar w:fldCharType="begin"/>
        </w:r>
        <w:r w:rsidRPr="00D46D67">
          <w:rPr>
            <w:rFonts w:ascii="Times New Roman" w:hAnsi="Times New Roman" w:cs="Times New Roman"/>
          </w:rPr>
          <w:instrText xml:space="preserve"> PAGE   \* MERGEFORMAT </w:instrText>
        </w:r>
        <w:r w:rsidRPr="00D46D6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D46D67">
          <w:rPr>
            <w:rFonts w:ascii="Times New Roman" w:hAnsi="Times New Roman" w:cs="Times New Roman"/>
          </w:rPr>
          <w:fldChar w:fldCharType="end"/>
        </w:r>
      </w:p>
    </w:sdtContent>
  </w:sdt>
  <w:p w:rsidR="00D46D67" w:rsidRPr="00D46D67" w:rsidRDefault="00C622D4">
    <w:pPr>
      <w:pStyle w:val="a5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FA" w:rsidRDefault="00C622D4">
    <w:pPr>
      <w:pStyle w:val="a3"/>
      <w:jc w:val="center"/>
    </w:pPr>
  </w:p>
  <w:p w:rsidR="00CE46FA" w:rsidRDefault="00C622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D4"/>
    <w:rsid w:val="005608D1"/>
    <w:rsid w:val="00C6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2D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6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2D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2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MSumburova</dc:creator>
  <cp:lastModifiedBy>MSumburova</cp:lastModifiedBy>
  <cp:revision>1</cp:revision>
  <dcterms:created xsi:type="dcterms:W3CDTF">2024-01-15T06:55:00Z</dcterms:created>
  <dcterms:modified xsi:type="dcterms:W3CDTF">2024-01-15T07:16:00Z</dcterms:modified>
</cp:coreProperties>
</file>